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C</w:t>
      </w:r>
      <w:r w:rsidRPr="004F2077">
        <w:rPr>
          <w:rFonts w:ascii="Arial" w:hAnsi="Arial" w:cs="Arial"/>
          <w:b/>
          <w:color w:val="981E32"/>
          <w:sz w:val="32"/>
          <w:szCs w:val="22"/>
        </w:rPr>
        <w:t xml:space="preserve">allover on </w:t>
      </w:r>
      <w:r w:rsidR="0010679B">
        <w:rPr>
          <w:rFonts w:ascii="Arial" w:hAnsi="Arial" w:cs="Arial"/>
          <w:b/>
          <w:color w:val="981E32"/>
          <w:sz w:val="32"/>
          <w:szCs w:val="22"/>
        </w:rPr>
        <w:t>21 June</w:t>
      </w:r>
      <w:r>
        <w:rPr>
          <w:rFonts w:ascii="Arial" w:hAnsi="Arial" w:cs="Arial"/>
          <w:b/>
          <w:color w:val="981E32"/>
          <w:sz w:val="32"/>
          <w:szCs w:val="22"/>
        </w:rPr>
        <w:t xml:space="preserve"> 2016</w:t>
      </w:r>
    </w:p>
    <w:p w:rsidR="008C6B8D" w:rsidRPr="00EF6E05" w:rsidRDefault="008C6B8D" w:rsidP="004B4D2F">
      <w:pPr>
        <w:jc w:val="center"/>
        <w:rPr>
          <w:rFonts w:ascii="Arial" w:hAnsi="Arial" w:cs="Arial"/>
          <w:sz w:val="22"/>
          <w:szCs w:val="22"/>
        </w:rPr>
      </w:pPr>
    </w:p>
    <w:p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rsidR="008C6B8D" w:rsidRPr="00EF6E05" w:rsidRDefault="008C6B8D" w:rsidP="004B4D2F">
      <w:pPr>
        <w:jc w:val="center"/>
        <w:rPr>
          <w:rFonts w:ascii="Arial" w:hAnsi="Arial" w:cs="Arial"/>
          <w:b/>
          <w:sz w:val="22"/>
          <w:szCs w:val="22"/>
          <w:u w:val="single"/>
        </w:rPr>
      </w:pPr>
    </w:p>
    <w:p w:rsidR="008C6B8D" w:rsidRPr="004F2077" w:rsidRDefault="009E766E" w:rsidP="004B4D2F">
      <w:pPr>
        <w:jc w:val="center"/>
        <w:rPr>
          <w:rFonts w:ascii="Arial" w:hAnsi="Arial" w:cs="Arial"/>
          <w:sz w:val="22"/>
          <w:szCs w:val="22"/>
        </w:rPr>
      </w:pPr>
      <w:hyperlink r:id="rId7"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rsidR="008C6B8D" w:rsidRPr="00EF6E05" w:rsidRDefault="008C6B8D" w:rsidP="00C61736">
      <w:pPr>
        <w:rPr>
          <w:rFonts w:ascii="Arial" w:hAnsi="Arial" w:cs="Arial"/>
          <w:b/>
          <w:sz w:val="22"/>
          <w:szCs w:val="22"/>
        </w:rPr>
      </w:pPr>
    </w:p>
    <w:p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callover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callover of their intention to do so</w:t>
      </w:r>
      <w:r w:rsidRPr="00EF6E05">
        <w:rPr>
          <w:rFonts w:ascii="Arial" w:hAnsi="Arial" w:cs="Arial"/>
          <w:sz w:val="22"/>
          <w:szCs w:val="22"/>
        </w:rPr>
        <w:t>.</w:t>
      </w:r>
    </w:p>
    <w:p w:rsidR="008C6B8D" w:rsidRPr="00EF6E05" w:rsidRDefault="008C6B8D" w:rsidP="00AF30D2">
      <w:pPr>
        <w:jc w:val="both"/>
        <w:rPr>
          <w:rFonts w:ascii="Arial" w:hAnsi="Arial" w:cs="Arial"/>
          <w:sz w:val="22"/>
          <w:szCs w:val="22"/>
        </w:rPr>
      </w:pPr>
    </w:p>
    <w:p w:rsidR="008C6B8D" w:rsidRPr="00EF6E05" w:rsidRDefault="008C6B8D" w:rsidP="00C61736">
      <w:pPr>
        <w:pStyle w:val="Heading1"/>
        <w:jc w:val="left"/>
      </w:pPr>
      <w:r>
        <w:t>Part A: N</w:t>
      </w:r>
      <w:r w:rsidRPr="00EF6E05">
        <w:t>ew summons for taxation</w:t>
      </w:r>
    </w:p>
    <w:p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264CE2"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264CE2" w:rsidRPr="00EF6E05" w:rsidRDefault="00264CE2"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264CE2" w:rsidRPr="0010679B" w:rsidRDefault="0010679B" w:rsidP="006C5896">
            <w:pPr>
              <w:rPr>
                <w:rFonts w:ascii="Arial" w:hAnsi="Arial" w:cs="Arial"/>
              </w:rPr>
            </w:pPr>
            <w:r>
              <w:rPr>
                <w:rFonts w:ascii="Arial" w:hAnsi="Arial" w:cs="Arial"/>
              </w:rPr>
              <w:t>1782/16</w:t>
            </w:r>
          </w:p>
        </w:tc>
        <w:tc>
          <w:tcPr>
            <w:tcW w:w="3209" w:type="dxa"/>
            <w:tcBorders>
              <w:top w:val="single" w:sz="4" w:space="0" w:color="auto"/>
              <w:left w:val="single" w:sz="4" w:space="0" w:color="auto"/>
              <w:bottom w:val="single" w:sz="4" w:space="0" w:color="auto"/>
              <w:right w:val="single" w:sz="4" w:space="0" w:color="auto"/>
            </w:tcBorders>
          </w:tcPr>
          <w:p w:rsidR="00264CE2" w:rsidRPr="0010679B" w:rsidRDefault="0010679B" w:rsidP="006C5896">
            <w:pPr>
              <w:rPr>
                <w:rFonts w:ascii="Arial" w:hAnsi="Arial" w:cs="Arial"/>
              </w:rPr>
            </w:pPr>
            <w:r>
              <w:rPr>
                <w:rFonts w:ascii="Arial" w:hAnsi="Arial" w:cs="Arial"/>
              </w:rPr>
              <w:t>Kobiela, S</w:t>
            </w:r>
          </w:p>
        </w:tc>
        <w:tc>
          <w:tcPr>
            <w:tcW w:w="3451" w:type="dxa"/>
            <w:tcBorders>
              <w:top w:val="single" w:sz="4" w:space="0" w:color="auto"/>
              <w:left w:val="single" w:sz="4" w:space="0" w:color="auto"/>
              <w:bottom w:val="single" w:sz="4" w:space="0" w:color="auto"/>
              <w:right w:val="single" w:sz="4" w:space="0" w:color="auto"/>
            </w:tcBorders>
          </w:tcPr>
          <w:p w:rsidR="00264CE2" w:rsidRPr="0010679B" w:rsidRDefault="0010679B" w:rsidP="006C5896">
            <w:pPr>
              <w:rPr>
                <w:rFonts w:ascii="Arial" w:hAnsi="Arial" w:cs="Arial"/>
              </w:rPr>
            </w:pPr>
            <w:r>
              <w:rPr>
                <w:rFonts w:ascii="Arial" w:hAnsi="Arial" w:cs="Arial"/>
              </w:rPr>
              <w:t>Slater &amp; Gordon Lawyers</w:t>
            </w:r>
          </w:p>
        </w:tc>
      </w:tr>
      <w:tr w:rsidR="00DA79A4"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A79A4" w:rsidRPr="00EF6E05" w:rsidRDefault="00DA79A4"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A79A4" w:rsidRDefault="00DA79A4" w:rsidP="006C5896">
            <w:pPr>
              <w:rPr>
                <w:rFonts w:ascii="Arial" w:hAnsi="Arial" w:cs="Arial"/>
              </w:rPr>
            </w:pPr>
            <w:r>
              <w:rPr>
                <w:rFonts w:ascii="Arial" w:hAnsi="Arial" w:cs="Arial"/>
              </w:rPr>
              <w:t>1825/16</w:t>
            </w:r>
          </w:p>
        </w:tc>
        <w:tc>
          <w:tcPr>
            <w:tcW w:w="3209" w:type="dxa"/>
            <w:tcBorders>
              <w:top w:val="single" w:sz="4" w:space="0" w:color="auto"/>
              <w:left w:val="single" w:sz="4" w:space="0" w:color="auto"/>
              <w:bottom w:val="single" w:sz="4" w:space="0" w:color="auto"/>
              <w:right w:val="single" w:sz="4" w:space="0" w:color="auto"/>
            </w:tcBorders>
          </w:tcPr>
          <w:p w:rsidR="00DA79A4" w:rsidRDefault="00DA79A4" w:rsidP="006C5896">
            <w:pPr>
              <w:rPr>
                <w:rFonts w:ascii="Arial" w:hAnsi="Arial" w:cs="Arial"/>
              </w:rPr>
            </w:pPr>
            <w:r>
              <w:rPr>
                <w:rFonts w:ascii="Arial" w:hAnsi="Arial" w:cs="Arial"/>
              </w:rPr>
              <w:t>Reardon, R &amp; Anor</w:t>
            </w:r>
          </w:p>
        </w:tc>
        <w:tc>
          <w:tcPr>
            <w:tcW w:w="3451" w:type="dxa"/>
            <w:tcBorders>
              <w:top w:val="single" w:sz="4" w:space="0" w:color="auto"/>
              <w:left w:val="single" w:sz="4" w:space="0" w:color="auto"/>
              <w:bottom w:val="single" w:sz="4" w:space="0" w:color="auto"/>
              <w:right w:val="single" w:sz="4" w:space="0" w:color="auto"/>
            </w:tcBorders>
          </w:tcPr>
          <w:p w:rsidR="00DA79A4" w:rsidRDefault="00426C28" w:rsidP="006C5896">
            <w:pPr>
              <w:rPr>
                <w:rFonts w:ascii="Arial" w:hAnsi="Arial" w:cs="Arial"/>
              </w:rPr>
            </w:pPr>
            <w:r>
              <w:rPr>
                <w:rFonts w:ascii="Arial" w:hAnsi="Arial" w:cs="Arial"/>
              </w:rPr>
              <w:t>Hall &amp; Wilcox (A Firm)</w:t>
            </w:r>
          </w:p>
        </w:tc>
      </w:tr>
      <w:tr w:rsidR="004827A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4827A0" w:rsidRPr="00EF6E05" w:rsidRDefault="004827A0"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4827A0" w:rsidRDefault="0010679B" w:rsidP="006C5896">
            <w:pPr>
              <w:rPr>
                <w:rFonts w:ascii="Arial" w:hAnsi="Arial" w:cs="Arial"/>
              </w:rPr>
            </w:pPr>
            <w:r>
              <w:rPr>
                <w:rFonts w:ascii="Arial" w:hAnsi="Arial" w:cs="Arial"/>
              </w:rPr>
              <w:t>1929/16</w:t>
            </w:r>
          </w:p>
        </w:tc>
        <w:tc>
          <w:tcPr>
            <w:tcW w:w="3209" w:type="dxa"/>
            <w:tcBorders>
              <w:top w:val="single" w:sz="4" w:space="0" w:color="auto"/>
              <w:left w:val="single" w:sz="4" w:space="0" w:color="auto"/>
              <w:bottom w:val="single" w:sz="4" w:space="0" w:color="auto"/>
              <w:right w:val="single" w:sz="4" w:space="0" w:color="auto"/>
            </w:tcBorders>
          </w:tcPr>
          <w:p w:rsidR="004827A0" w:rsidRDefault="0010679B" w:rsidP="006C5896">
            <w:pPr>
              <w:rPr>
                <w:rFonts w:ascii="Arial" w:hAnsi="Arial" w:cs="Arial"/>
              </w:rPr>
            </w:pPr>
            <w:r>
              <w:rPr>
                <w:rFonts w:ascii="Arial" w:hAnsi="Arial" w:cs="Arial"/>
              </w:rPr>
              <w:t>Levinzon, Y</w:t>
            </w:r>
          </w:p>
        </w:tc>
        <w:tc>
          <w:tcPr>
            <w:tcW w:w="3451" w:type="dxa"/>
            <w:tcBorders>
              <w:top w:val="single" w:sz="4" w:space="0" w:color="auto"/>
              <w:left w:val="single" w:sz="4" w:space="0" w:color="auto"/>
              <w:bottom w:val="single" w:sz="4" w:space="0" w:color="auto"/>
              <w:right w:val="single" w:sz="4" w:space="0" w:color="auto"/>
            </w:tcBorders>
          </w:tcPr>
          <w:p w:rsidR="004827A0" w:rsidRDefault="0010679B" w:rsidP="006C5896">
            <w:pPr>
              <w:rPr>
                <w:rFonts w:ascii="Arial" w:hAnsi="Arial" w:cs="Arial"/>
              </w:rPr>
            </w:pPr>
            <w:r>
              <w:rPr>
                <w:rFonts w:ascii="Arial" w:hAnsi="Arial" w:cs="Arial"/>
              </w:rPr>
              <w:t>Defteros Lawyers</w:t>
            </w:r>
          </w:p>
        </w:tc>
      </w:tr>
      <w:tr w:rsidR="0010679B"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10679B" w:rsidRPr="00EF6E05" w:rsidRDefault="0010679B"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10679B" w:rsidRDefault="0010679B" w:rsidP="006C5896">
            <w:pPr>
              <w:rPr>
                <w:rFonts w:ascii="Arial" w:hAnsi="Arial" w:cs="Arial"/>
              </w:rPr>
            </w:pPr>
            <w:r>
              <w:rPr>
                <w:rFonts w:ascii="Arial" w:hAnsi="Arial" w:cs="Arial"/>
              </w:rPr>
              <w:t>1972/16</w:t>
            </w:r>
          </w:p>
        </w:tc>
        <w:tc>
          <w:tcPr>
            <w:tcW w:w="3209" w:type="dxa"/>
            <w:tcBorders>
              <w:top w:val="single" w:sz="4" w:space="0" w:color="auto"/>
              <w:left w:val="single" w:sz="4" w:space="0" w:color="auto"/>
              <w:bottom w:val="single" w:sz="4" w:space="0" w:color="auto"/>
              <w:right w:val="single" w:sz="4" w:space="0" w:color="auto"/>
            </w:tcBorders>
          </w:tcPr>
          <w:p w:rsidR="0010679B" w:rsidRDefault="0010679B" w:rsidP="006C5896">
            <w:pPr>
              <w:rPr>
                <w:rFonts w:ascii="Arial" w:hAnsi="Arial" w:cs="Arial"/>
              </w:rPr>
            </w:pPr>
            <w:r>
              <w:rPr>
                <w:rFonts w:ascii="Arial" w:hAnsi="Arial" w:cs="Arial"/>
              </w:rPr>
              <w:t>Carmichael, GJ</w:t>
            </w:r>
          </w:p>
        </w:tc>
        <w:tc>
          <w:tcPr>
            <w:tcW w:w="3451" w:type="dxa"/>
            <w:tcBorders>
              <w:top w:val="single" w:sz="4" w:space="0" w:color="auto"/>
              <w:left w:val="single" w:sz="4" w:space="0" w:color="auto"/>
              <w:bottom w:val="single" w:sz="4" w:space="0" w:color="auto"/>
              <w:right w:val="single" w:sz="4" w:space="0" w:color="auto"/>
            </w:tcBorders>
          </w:tcPr>
          <w:p w:rsidR="0010679B" w:rsidRDefault="0010679B" w:rsidP="006C5896">
            <w:pPr>
              <w:rPr>
                <w:rFonts w:ascii="Arial" w:hAnsi="Arial" w:cs="Arial"/>
              </w:rPr>
            </w:pPr>
            <w:r>
              <w:rPr>
                <w:rFonts w:ascii="Arial" w:hAnsi="Arial" w:cs="Arial"/>
              </w:rPr>
              <w:t>Grice Legal Probate &amp; Estate Management Pty Ltd</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10679B" w:rsidP="006C5896">
            <w:pPr>
              <w:rPr>
                <w:rFonts w:ascii="Arial" w:hAnsi="Arial" w:cs="Arial"/>
              </w:rPr>
            </w:pPr>
            <w:r>
              <w:rPr>
                <w:rFonts w:ascii="Arial" w:hAnsi="Arial" w:cs="Arial"/>
              </w:rPr>
              <w:t>1979/16</w:t>
            </w:r>
          </w:p>
        </w:tc>
        <w:tc>
          <w:tcPr>
            <w:tcW w:w="3209" w:type="dxa"/>
            <w:tcBorders>
              <w:top w:val="single" w:sz="4" w:space="0" w:color="auto"/>
              <w:left w:val="single" w:sz="4" w:space="0" w:color="auto"/>
              <w:bottom w:val="single" w:sz="4" w:space="0" w:color="auto"/>
              <w:right w:val="single" w:sz="4" w:space="0" w:color="auto"/>
            </w:tcBorders>
          </w:tcPr>
          <w:p w:rsidR="008C6B8D" w:rsidRDefault="0010679B" w:rsidP="006C5896">
            <w:pPr>
              <w:rPr>
                <w:rFonts w:ascii="Arial" w:hAnsi="Arial" w:cs="Arial"/>
              </w:rPr>
            </w:pPr>
            <w:r>
              <w:rPr>
                <w:rFonts w:ascii="Arial" w:hAnsi="Arial" w:cs="Arial"/>
              </w:rPr>
              <w:t>Thompson, AJ</w:t>
            </w:r>
          </w:p>
        </w:tc>
        <w:tc>
          <w:tcPr>
            <w:tcW w:w="3451" w:type="dxa"/>
            <w:tcBorders>
              <w:top w:val="single" w:sz="4" w:space="0" w:color="auto"/>
              <w:left w:val="single" w:sz="4" w:space="0" w:color="auto"/>
              <w:bottom w:val="single" w:sz="4" w:space="0" w:color="auto"/>
              <w:right w:val="single" w:sz="4" w:space="0" w:color="auto"/>
            </w:tcBorders>
          </w:tcPr>
          <w:p w:rsidR="008C6B8D" w:rsidRDefault="0010679B" w:rsidP="006C5896">
            <w:pPr>
              <w:rPr>
                <w:rFonts w:ascii="Arial" w:hAnsi="Arial" w:cs="Arial"/>
              </w:rPr>
            </w:pPr>
            <w:r>
              <w:rPr>
                <w:rFonts w:ascii="Arial" w:hAnsi="Arial" w:cs="Arial"/>
              </w:rPr>
              <w:t>Anthony Rodbard-Bean</w:t>
            </w:r>
          </w:p>
        </w:tc>
      </w:tr>
      <w:tr w:rsidR="008C6B8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C6B8D" w:rsidRPr="00EF6E05" w:rsidRDefault="008C6B8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C6B8D" w:rsidRDefault="00D63822" w:rsidP="006C5896">
            <w:pPr>
              <w:rPr>
                <w:rFonts w:ascii="Arial" w:hAnsi="Arial" w:cs="Arial"/>
              </w:rPr>
            </w:pPr>
            <w:r>
              <w:rPr>
                <w:rFonts w:ascii="Arial" w:hAnsi="Arial" w:cs="Arial"/>
              </w:rPr>
              <w:t>2145/16</w:t>
            </w:r>
          </w:p>
        </w:tc>
        <w:tc>
          <w:tcPr>
            <w:tcW w:w="3209" w:type="dxa"/>
            <w:tcBorders>
              <w:top w:val="single" w:sz="4" w:space="0" w:color="auto"/>
              <w:left w:val="single" w:sz="4" w:space="0" w:color="auto"/>
              <w:bottom w:val="single" w:sz="4" w:space="0" w:color="auto"/>
              <w:right w:val="single" w:sz="4" w:space="0" w:color="auto"/>
            </w:tcBorders>
          </w:tcPr>
          <w:p w:rsidR="008C6B8D" w:rsidRDefault="00D63822" w:rsidP="006C5896">
            <w:pPr>
              <w:rPr>
                <w:rFonts w:ascii="Arial" w:hAnsi="Arial" w:cs="Arial"/>
              </w:rPr>
            </w:pPr>
            <w:r>
              <w:rPr>
                <w:rFonts w:ascii="Arial" w:hAnsi="Arial" w:cs="Arial"/>
              </w:rPr>
              <w:t>Fernandez, A</w:t>
            </w:r>
          </w:p>
        </w:tc>
        <w:tc>
          <w:tcPr>
            <w:tcW w:w="3451" w:type="dxa"/>
            <w:tcBorders>
              <w:top w:val="single" w:sz="4" w:space="0" w:color="auto"/>
              <w:left w:val="single" w:sz="4" w:space="0" w:color="auto"/>
              <w:bottom w:val="single" w:sz="4" w:space="0" w:color="auto"/>
              <w:right w:val="single" w:sz="4" w:space="0" w:color="auto"/>
            </w:tcBorders>
          </w:tcPr>
          <w:p w:rsidR="008C6B8D" w:rsidRDefault="00D63822" w:rsidP="006C5896">
            <w:pPr>
              <w:rPr>
                <w:rFonts w:ascii="Arial" w:hAnsi="Arial" w:cs="Arial"/>
              </w:rPr>
            </w:pPr>
            <w:r>
              <w:rPr>
                <w:rFonts w:ascii="Arial" w:hAnsi="Arial" w:cs="Arial"/>
              </w:rPr>
              <w:t>Moorehouse-Perks, K</w:t>
            </w:r>
          </w:p>
        </w:tc>
      </w:tr>
      <w:tr w:rsidR="00D63822"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D63822" w:rsidRPr="00EF6E05" w:rsidRDefault="00D63822"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D63822" w:rsidRDefault="00D63822" w:rsidP="006C5896">
            <w:pPr>
              <w:rPr>
                <w:rFonts w:ascii="Arial" w:hAnsi="Arial" w:cs="Arial"/>
              </w:rPr>
            </w:pPr>
            <w:r>
              <w:rPr>
                <w:rFonts w:ascii="Arial" w:hAnsi="Arial" w:cs="Arial"/>
              </w:rPr>
              <w:t>2147/16</w:t>
            </w:r>
          </w:p>
        </w:tc>
        <w:tc>
          <w:tcPr>
            <w:tcW w:w="3209" w:type="dxa"/>
            <w:tcBorders>
              <w:top w:val="single" w:sz="4" w:space="0" w:color="auto"/>
              <w:left w:val="single" w:sz="4" w:space="0" w:color="auto"/>
              <w:bottom w:val="single" w:sz="4" w:space="0" w:color="auto"/>
              <w:right w:val="single" w:sz="4" w:space="0" w:color="auto"/>
            </w:tcBorders>
          </w:tcPr>
          <w:p w:rsidR="00D63822" w:rsidRDefault="00D63822" w:rsidP="006C5896">
            <w:pPr>
              <w:rPr>
                <w:rFonts w:ascii="Arial" w:hAnsi="Arial" w:cs="Arial"/>
              </w:rPr>
            </w:pPr>
            <w:r>
              <w:rPr>
                <w:rFonts w:ascii="Arial" w:hAnsi="Arial" w:cs="Arial"/>
              </w:rPr>
              <w:t>Hollis, K</w:t>
            </w:r>
          </w:p>
        </w:tc>
        <w:tc>
          <w:tcPr>
            <w:tcW w:w="3451" w:type="dxa"/>
            <w:tcBorders>
              <w:top w:val="single" w:sz="4" w:space="0" w:color="auto"/>
              <w:left w:val="single" w:sz="4" w:space="0" w:color="auto"/>
              <w:bottom w:val="single" w:sz="4" w:space="0" w:color="auto"/>
              <w:right w:val="single" w:sz="4" w:space="0" w:color="auto"/>
            </w:tcBorders>
          </w:tcPr>
          <w:p w:rsidR="00D63822" w:rsidRDefault="00D63822" w:rsidP="006C5896">
            <w:pPr>
              <w:rPr>
                <w:rFonts w:ascii="Arial" w:hAnsi="Arial" w:cs="Arial"/>
              </w:rPr>
            </w:pPr>
            <w:r>
              <w:rPr>
                <w:rFonts w:ascii="Arial" w:hAnsi="Arial" w:cs="Arial"/>
              </w:rPr>
              <w:t>Harwood Andrews</w:t>
            </w:r>
          </w:p>
        </w:tc>
      </w:tr>
      <w:tr w:rsidR="009154AD"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9154AD" w:rsidRPr="00EF6E05" w:rsidRDefault="009154AD" w:rsidP="00B11A17">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9154AD" w:rsidRDefault="009154AD" w:rsidP="006C5896">
            <w:pPr>
              <w:rPr>
                <w:rFonts w:ascii="Arial" w:hAnsi="Arial" w:cs="Arial"/>
              </w:rPr>
            </w:pPr>
            <w:r>
              <w:rPr>
                <w:rFonts w:ascii="Arial" w:hAnsi="Arial" w:cs="Arial"/>
              </w:rPr>
              <w:t>2207/16</w:t>
            </w:r>
          </w:p>
        </w:tc>
        <w:tc>
          <w:tcPr>
            <w:tcW w:w="3209" w:type="dxa"/>
            <w:tcBorders>
              <w:top w:val="single" w:sz="4" w:space="0" w:color="auto"/>
              <w:left w:val="single" w:sz="4" w:space="0" w:color="auto"/>
              <w:bottom w:val="single" w:sz="4" w:space="0" w:color="auto"/>
              <w:right w:val="single" w:sz="4" w:space="0" w:color="auto"/>
            </w:tcBorders>
          </w:tcPr>
          <w:p w:rsidR="009154AD" w:rsidRDefault="009154AD" w:rsidP="006C5896">
            <w:pPr>
              <w:rPr>
                <w:rFonts w:ascii="Arial" w:hAnsi="Arial" w:cs="Arial"/>
              </w:rPr>
            </w:pPr>
            <w:r>
              <w:rPr>
                <w:rFonts w:ascii="Arial" w:hAnsi="Arial" w:cs="Arial"/>
              </w:rPr>
              <w:t>Pan, Q</w:t>
            </w:r>
          </w:p>
        </w:tc>
        <w:tc>
          <w:tcPr>
            <w:tcW w:w="3451" w:type="dxa"/>
            <w:tcBorders>
              <w:top w:val="single" w:sz="4" w:space="0" w:color="auto"/>
              <w:left w:val="single" w:sz="4" w:space="0" w:color="auto"/>
              <w:bottom w:val="single" w:sz="4" w:space="0" w:color="auto"/>
              <w:right w:val="single" w:sz="4" w:space="0" w:color="auto"/>
            </w:tcBorders>
          </w:tcPr>
          <w:p w:rsidR="009154AD" w:rsidRDefault="009154AD" w:rsidP="006C5896">
            <w:pPr>
              <w:rPr>
                <w:rFonts w:ascii="Arial" w:hAnsi="Arial" w:cs="Arial"/>
              </w:rPr>
            </w:pPr>
            <w:r>
              <w:rPr>
                <w:rFonts w:ascii="Arial" w:hAnsi="Arial" w:cs="Arial"/>
              </w:rPr>
              <w:t>Goldsmith Lawyers</w:t>
            </w:r>
          </w:p>
        </w:tc>
      </w:tr>
    </w:tbl>
    <w:p w:rsidR="008C6B8D" w:rsidRDefault="008C6B8D" w:rsidP="00597FE4">
      <w:pPr>
        <w:rPr>
          <w:rFonts w:ascii="Arial" w:hAnsi="Arial" w:cs="Arial"/>
          <w:b/>
          <w:sz w:val="22"/>
          <w:szCs w:val="22"/>
        </w:rPr>
      </w:pPr>
    </w:p>
    <w:p w:rsidR="008C6B8D" w:rsidRPr="00EF6E05" w:rsidRDefault="008C6B8D" w:rsidP="00597FE4">
      <w:pPr>
        <w:rPr>
          <w:rFonts w:ascii="Arial" w:hAnsi="Arial" w:cs="Arial"/>
          <w:b/>
          <w:sz w:val="22"/>
          <w:szCs w:val="22"/>
        </w:rPr>
      </w:pPr>
      <w:r w:rsidRPr="00EF6E05">
        <w:rPr>
          <w:rFonts w:ascii="Arial" w:hAnsi="Arial" w:cs="Arial"/>
          <w:b/>
          <w:sz w:val="22"/>
          <w:szCs w:val="22"/>
        </w:rPr>
        <w:t xml:space="preserve"> </w:t>
      </w:r>
    </w:p>
    <w:p w:rsidR="008C6B8D" w:rsidRPr="00EF6E05" w:rsidRDefault="008C6B8D" w:rsidP="00C61736">
      <w:pPr>
        <w:pStyle w:val="Heading1"/>
        <w:jc w:val="left"/>
      </w:pPr>
      <w:r>
        <w:t>L</w:t>
      </w:r>
      <w:r w:rsidRPr="00EF6E05">
        <w:t>ate entries</w:t>
      </w:r>
    </w:p>
    <w:p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r>
    </w:tbl>
    <w:p w:rsidR="008C6B8D" w:rsidRDefault="008C6B8D" w:rsidP="00924D33">
      <w:pPr>
        <w:rPr>
          <w:rFonts w:ascii="Arial" w:hAnsi="Arial" w:cs="Arial"/>
          <w:b/>
          <w:sz w:val="22"/>
          <w:szCs w:val="22"/>
        </w:rPr>
      </w:pPr>
    </w:p>
    <w:p w:rsidR="008C6B8D" w:rsidRPr="00EF6E05" w:rsidRDefault="008C6B8D" w:rsidP="00924D33">
      <w:pPr>
        <w:rPr>
          <w:rFonts w:ascii="Arial" w:hAnsi="Arial" w:cs="Arial"/>
          <w:b/>
          <w:sz w:val="22"/>
          <w:szCs w:val="22"/>
        </w:rPr>
      </w:pPr>
    </w:p>
    <w:p w:rsidR="008C6B8D" w:rsidRPr="00EF6E05" w:rsidRDefault="008C6B8D" w:rsidP="00C61736">
      <w:pPr>
        <w:pStyle w:val="Heading1"/>
        <w:jc w:val="left"/>
      </w:pPr>
      <w:r>
        <w:t>Part B: R</w:t>
      </w:r>
      <w:r w:rsidRPr="00EF6E05">
        <w:t>eview, for mention, adjournments</w:t>
      </w:r>
    </w:p>
    <w:p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0A79F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0A79FC" w:rsidRPr="00457CAE" w:rsidRDefault="000A79FC"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0A79FC" w:rsidRDefault="005B5BCC" w:rsidP="00215C80">
            <w:pPr>
              <w:rPr>
                <w:rFonts w:ascii="Arial" w:hAnsi="Arial" w:cs="Arial"/>
              </w:rPr>
            </w:pPr>
            <w:r>
              <w:rPr>
                <w:rFonts w:ascii="Arial" w:hAnsi="Arial" w:cs="Arial"/>
              </w:rPr>
              <w:t>2850/15</w:t>
            </w:r>
          </w:p>
        </w:tc>
        <w:tc>
          <w:tcPr>
            <w:tcW w:w="3163" w:type="dxa"/>
            <w:tcBorders>
              <w:top w:val="single" w:sz="4" w:space="0" w:color="auto"/>
              <w:left w:val="nil"/>
              <w:bottom w:val="single" w:sz="4" w:space="0" w:color="auto"/>
              <w:right w:val="single" w:sz="4" w:space="0" w:color="auto"/>
            </w:tcBorders>
          </w:tcPr>
          <w:p w:rsidR="000A79FC" w:rsidRDefault="005B5BCC" w:rsidP="00215C80">
            <w:pPr>
              <w:rPr>
                <w:rFonts w:ascii="Arial" w:hAnsi="Arial" w:cs="Arial"/>
              </w:rPr>
            </w:pPr>
            <w:r>
              <w:rPr>
                <w:rFonts w:ascii="Arial" w:hAnsi="Arial" w:cs="Arial"/>
              </w:rPr>
              <w:t>Raymon, Y</w:t>
            </w:r>
          </w:p>
        </w:tc>
        <w:tc>
          <w:tcPr>
            <w:tcW w:w="3420" w:type="dxa"/>
            <w:tcBorders>
              <w:top w:val="single" w:sz="4" w:space="0" w:color="auto"/>
              <w:left w:val="nil"/>
              <w:bottom w:val="single" w:sz="4" w:space="0" w:color="auto"/>
              <w:right w:val="single" w:sz="4" w:space="0" w:color="auto"/>
            </w:tcBorders>
          </w:tcPr>
          <w:p w:rsidR="000A79FC" w:rsidRDefault="005B5BCC" w:rsidP="00215C80">
            <w:pPr>
              <w:rPr>
                <w:rFonts w:ascii="Arial" w:hAnsi="Arial" w:cs="Arial"/>
              </w:rPr>
            </w:pPr>
            <w:r>
              <w:rPr>
                <w:rFonts w:ascii="Arial" w:hAnsi="Arial" w:cs="Arial"/>
              </w:rPr>
              <w:t>Belleli King &amp; Associates</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3462/15</w:t>
            </w:r>
          </w:p>
        </w:tc>
        <w:tc>
          <w:tcPr>
            <w:tcW w:w="3163"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O’Donnell Salzano Lawyers Pty Ltd</w:t>
            </w:r>
          </w:p>
        </w:tc>
        <w:tc>
          <w:tcPr>
            <w:tcW w:w="3420"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Li, J</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4636/15</w:t>
            </w:r>
          </w:p>
        </w:tc>
        <w:tc>
          <w:tcPr>
            <w:tcW w:w="3163"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K-Line Mobile Mechanics Pty Ltd</w:t>
            </w:r>
          </w:p>
        </w:tc>
        <w:tc>
          <w:tcPr>
            <w:tcW w:w="3420"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MLC Lawyers</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4822/15</w:t>
            </w:r>
          </w:p>
        </w:tc>
        <w:tc>
          <w:tcPr>
            <w:tcW w:w="3163"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Unger, H</w:t>
            </w:r>
          </w:p>
        </w:tc>
        <w:tc>
          <w:tcPr>
            <w:tcW w:w="3420"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Herbert Smith Freehills</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164/16</w:t>
            </w:r>
          </w:p>
        </w:tc>
        <w:tc>
          <w:tcPr>
            <w:tcW w:w="3163"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Alampi, S</w:t>
            </w:r>
          </w:p>
        </w:tc>
        <w:tc>
          <w:tcPr>
            <w:tcW w:w="3420"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Estate Lawyers</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336/16</w:t>
            </w:r>
          </w:p>
        </w:tc>
        <w:tc>
          <w:tcPr>
            <w:tcW w:w="3163"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Pavetest Pty Ltd</w:t>
            </w:r>
          </w:p>
        </w:tc>
        <w:tc>
          <w:tcPr>
            <w:tcW w:w="3420"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Davis Collison Cave Law Pty Ltd</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569/16</w:t>
            </w:r>
          </w:p>
        </w:tc>
        <w:tc>
          <w:tcPr>
            <w:tcW w:w="3163"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Speigel, D</w:t>
            </w:r>
          </w:p>
        </w:tc>
        <w:tc>
          <w:tcPr>
            <w:tcW w:w="3420" w:type="dxa"/>
            <w:tcBorders>
              <w:top w:val="single" w:sz="4" w:space="0" w:color="auto"/>
              <w:left w:val="nil"/>
              <w:bottom w:val="single" w:sz="4" w:space="0" w:color="auto"/>
              <w:right w:val="single" w:sz="4" w:space="0" w:color="auto"/>
            </w:tcBorders>
          </w:tcPr>
          <w:p w:rsidR="005B5BCC" w:rsidRDefault="005B5BCC" w:rsidP="005B5BCC">
            <w:pPr>
              <w:rPr>
                <w:rFonts w:ascii="Arial" w:hAnsi="Arial" w:cs="Arial"/>
              </w:rPr>
            </w:pPr>
            <w:r>
              <w:rPr>
                <w:rFonts w:ascii="Arial" w:hAnsi="Arial" w:cs="Arial"/>
              </w:rPr>
              <w:t>SBA Legal Pty Ltd</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Pr="0010679B" w:rsidRDefault="005B5BCC" w:rsidP="005B5BCC">
            <w:pPr>
              <w:rPr>
                <w:rFonts w:ascii="Arial" w:hAnsi="Arial" w:cs="Arial"/>
              </w:rPr>
            </w:pPr>
            <w:r>
              <w:rPr>
                <w:rFonts w:ascii="Arial" w:hAnsi="Arial" w:cs="Arial"/>
              </w:rPr>
              <w:t>1327/16</w:t>
            </w:r>
          </w:p>
        </w:tc>
        <w:tc>
          <w:tcPr>
            <w:tcW w:w="3163" w:type="dxa"/>
            <w:tcBorders>
              <w:top w:val="single" w:sz="4" w:space="0" w:color="auto"/>
              <w:left w:val="nil"/>
              <w:bottom w:val="single" w:sz="4" w:space="0" w:color="auto"/>
              <w:right w:val="single" w:sz="4" w:space="0" w:color="auto"/>
            </w:tcBorders>
          </w:tcPr>
          <w:p w:rsidR="005B5BCC" w:rsidRPr="0010679B" w:rsidRDefault="005B5BCC" w:rsidP="005B5BCC">
            <w:pPr>
              <w:rPr>
                <w:rFonts w:ascii="Arial" w:hAnsi="Arial" w:cs="Arial"/>
              </w:rPr>
            </w:pPr>
            <w:r>
              <w:rPr>
                <w:rFonts w:ascii="Arial" w:hAnsi="Arial" w:cs="Arial"/>
              </w:rPr>
              <w:t>Illoski, R</w:t>
            </w:r>
          </w:p>
        </w:tc>
        <w:tc>
          <w:tcPr>
            <w:tcW w:w="3420" w:type="dxa"/>
            <w:tcBorders>
              <w:top w:val="single" w:sz="4" w:space="0" w:color="auto"/>
              <w:left w:val="nil"/>
              <w:bottom w:val="single" w:sz="4" w:space="0" w:color="auto"/>
              <w:right w:val="single" w:sz="4" w:space="0" w:color="auto"/>
            </w:tcBorders>
          </w:tcPr>
          <w:p w:rsidR="005B5BCC" w:rsidRPr="0010679B" w:rsidRDefault="005B5BCC" w:rsidP="005B5BCC">
            <w:pPr>
              <w:rPr>
                <w:rFonts w:ascii="Arial" w:hAnsi="Arial" w:cs="Arial"/>
              </w:rPr>
            </w:pPr>
            <w:r>
              <w:rPr>
                <w:rFonts w:ascii="Arial" w:hAnsi="Arial" w:cs="Arial"/>
              </w:rPr>
              <w:t>Rickards Legal</w:t>
            </w:r>
          </w:p>
        </w:tc>
      </w:tr>
      <w:tr w:rsidR="005B5BCC" w:rsidRPr="00457CAE"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5B5BCC" w:rsidRPr="00457CAE" w:rsidRDefault="005B5BCC" w:rsidP="005B5BCC">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5B5BCC" w:rsidRPr="0010679B" w:rsidRDefault="005B5BCC" w:rsidP="005B5BCC">
            <w:pPr>
              <w:rPr>
                <w:rFonts w:ascii="Arial" w:hAnsi="Arial" w:cs="Arial"/>
              </w:rPr>
            </w:pPr>
            <w:r>
              <w:rPr>
                <w:rFonts w:ascii="Arial" w:hAnsi="Arial" w:cs="Arial"/>
              </w:rPr>
              <w:t>1328/16</w:t>
            </w:r>
          </w:p>
        </w:tc>
        <w:tc>
          <w:tcPr>
            <w:tcW w:w="3163" w:type="dxa"/>
            <w:tcBorders>
              <w:top w:val="single" w:sz="4" w:space="0" w:color="auto"/>
              <w:left w:val="nil"/>
              <w:bottom w:val="single" w:sz="4" w:space="0" w:color="auto"/>
              <w:right w:val="single" w:sz="4" w:space="0" w:color="auto"/>
            </w:tcBorders>
          </w:tcPr>
          <w:p w:rsidR="005B5BCC" w:rsidRPr="0010679B" w:rsidRDefault="005B5BCC" w:rsidP="005B5BCC">
            <w:pPr>
              <w:rPr>
                <w:rFonts w:ascii="Arial" w:hAnsi="Arial" w:cs="Arial"/>
              </w:rPr>
            </w:pPr>
            <w:r>
              <w:rPr>
                <w:rFonts w:ascii="Arial" w:hAnsi="Arial" w:cs="Arial"/>
              </w:rPr>
              <w:t>Illoski, R</w:t>
            </w:r>
          </w:p>
        </w:tc>
        <w:tc>
          <w:tcPr>
            <w:tcW w:w="3420" w:type="dxa"/>
            <w:tcBorders>
              <w:top w:val="single" w:sz="4" w:space="0" w:color="auto"/>
              <w:left w:val="nil"/>
              <w:bottom w:val="single" w:sz="4" w:space="0" w:color="auto"/>
              <w:right w:val="single" w:sz="4" w:space="0" w:color="auto"/>
            </w:tcBorders>
          </w:tcPr>
          <w:p w:rsidR="005B5BCC" w:rsidRPr="0010679B" w:rsidRDefault="005B5BCC" w:rsidP="005B5BCC">
            <w:pPr>
              <w:rPr>
                <w:rFonts w:ascii="Arial" w:hAnsi="Arial" w:cs="Arial"/>
              </w:rPr>
            </w:pPr>
            <w:r>
              <w:rPr>
                <w:rFonts w:ascii="Arial" w:hAnsi="Arial" w:cs="Arial"/>
              </w:rPr>
              <w:t>Behan Legal</w:t>
            </w:r>
          </w:p>
        </w:tc>
      </w:tr>
    </w:tbl>
    <w:p w:rsidR="008C6B8D" w:rsidRPr="00457CAE" w:rsidRDefault="008C6B8D" w:rsidP="00A6197D">
      <w:pPr>
        <w:rPr>
          <w:rFonts w:ascii="Arial" w:hAnsi="Arial" w:cs="Arial"/>
          <w:b/>
          <w:sz w:val="22"/>
          <w:szCs w:val="22"/>
        </w:rPr>
      </w:pPr>
    </w:p>
    <w:sectPr w:rsidR="008C6B8D" w:rsidRPr="00457CAE" w:rsidSect="00F5533A">
      <w:headerReference w:type="default" r:id="rId8"/>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98C" w:rsidRDefault="00D3798C" w:rsidP="004F2077">
      <w:r>
        <w:separator/>
      </w:r>
    </w:p>
  </w:endnote>
  <w:endnote w:type="continuationSeparator" w:id="0">
    <w:p w:rsidR="00D3798C" w:rsidRDefault="00D3798C"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98C" w:rsidRDefault="00D3798C" w:rsidP="004F2077">
      <w:r>
        <w:separator/>
      </w:r>
    </w:p>
  </w:footnote>
  <w:footnote w:type="continuationSeparator" w:id="0">
    <w:p w:rsidR="00D3798C" w:rsidRDefault="00D3798C"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C67" w:rsidRDefault="00353C67">
    <w:pPr>
      <w:pStyle w:val="Header"/>
    </w:pPr>
    <w:r>
      <w:rPr>
        <w:noProof/>
      </w:rPr>
      <w:drawing>
        <wp:anchor distT="0" distB="0" distL="114300" distR="114300" simplePos="0" relativeHeight="251657728" behindDoc="1" locked="0" layoutInCell="1" allowOverlap="1">
          <wp:simplePos x="0" y="0"/>
          <wp:positionH relativeFrom="column">
            <wp:posOffset>1991995</wp:posOffset>
          </wp:positionH>
          <wp:positionV relativeFrom="paragraph">
            <wp:posOffset>-154305</wp:posOffset>
          </wp:positionV>
          <wp:extent cx="1327785" cy="1327785"/>
          <wp:effectExtent l="0" t="0" r="5715" b="5715"/>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519A"/>
    <w:rsid w:val="0003636B"/>
    <w:rsid w:val="000365BE"/>
    <w:rsid w:val="00040340"/>
    <w:rsid w:val="000404F0"/>
    <w:rsid w:val="00041338"/>
    <w:rsid w:val="000414BB"/>
    <w:rsid w:val="00041798"/>
    <w:rsid w:val="00042614"/>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5752"/>
    <w:rsid w:val="000758A4"/>
    <w:rsid w:val="00077ED2"/>
    <w:rsid w:val="0008157D"/>
    <w:rsid w:val="0008397C"/>
    <w:rsid w:val="0008729C"/>
    <w:rsid w:val="00087EDE"/>
    <w:rsid w:val="00090605"/>
    <w:rsid w:val="00090BA0"/>
    <w:rsid w:val="00090C68"/>
    <w:rsid w:val="000927FD"/>
    <w:rsid w:val="000929C2"/>
    <w:rsid w:val="00092AED"/>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A79FC"/>
    <w:rsid w:val="000B3779"/>
    <w:rsid w:val="000B648E"/>
    <w:rsid w:val="000B6E66"/>
    <w:rsid w:val="000C086D"/>
    <w:rsid w:val="000C1A25"/>
    <w:rsid w:val="000C2091"/>
    <w:rsid w:val="000C29F8"/>
    <w:rsid w:val="000C2A90"/>
    <w:rsid w:val="000C2C33"/>
    <w:rsid w:val="000C3695"/>
    <w:rsid w:val="000D1A17"/>
    <w:rsid w:val="000D1FEC"/>
    <w:rsid w:val="000D2D33"/>
    <w:rsid w:val="000D57CD"/>
    <w:rsid w:val="000E2CDE"/>
    <w:rsid w:val="000E4BE7"/>
    <w:rsid w:val="000E5984"/>
    <w:rsid w:val="000E7301"/>
    <w:rsid w:val="000E78B9"/>
    <w:rsid w:val="000E7ACE"/>
    <w:rsid w:val="000F6367"/>
    <w:rsid w:val="000F6CD8"/>
    <w:rsid w:val="000F7D1C"/>
    <w:rsid w:val="00101E8A"/>
    <w:rsid w:val="0010679B"/>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5055A"/>
    <w:rsid w:val="00152C6E"/>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B0A88"/>
    <w:rsid w:val="001B4CD2"/>
    <w:rsid w:val="001B784F"/>
    <w:rsid w:val="001C3B92"/>
    <w:rsid w:val="001C3C72"/>
    <w:rsid w:val="001C57BC"/>
    <w:rsid w:val="001C5F50"/>
    <w:rsid w:val="001D0DFA"/>
    <w:rsid w:val="001D2C07"/>
    <w:rsid w:val="001D2F4B"/>
    <w:rsid w:val="001D6C9A"/>
    <w:rsid w:val="001D7DB5"/>
    <w:rsid w:val="001E08D8"/>
    <w:rsid w:val="001E0C8A"/>
    <w:rsid w:val="001E30FA"/>
    <w:rsid w:val="001E43E0"/>
    <w:rsid w:val="001E484D"/>
    <w:rsid w:val="001E4CE5"/>
    <w:rsid w:val="001E5057"/>
    <w:rsid w:val="001E7731"/>
    <w:rsid w:val="001E7EDB"/>
    <w:rsid w:val="001F370C"/>
    <w:rsid w:val="001F4735"/>
    <w:rsid w:val="001F53B2"/>
    <w:rsid w:val="001F5772"/>
    <w:rsid w:val="001F581C"/>
    <w:rsid w:val="001F678B"/>
    <w:rsid w:val="001F6E39"/>
    <w:rsid w:val="001F6F12"/>
    <w:rsid w:val="00201414"/>
    <w:rsid w:val="002016CA"/>
    <w:rsid w:val="00201BFA"/>
    <w:rsid w:val="00201F55"/>
    <w:rsid w:val="00202396"/>
    <w:rsid w:val="00203F73"/>
    <w:rsid w:val="002042BF"/>
    <w:rsid w:val="00204CC6"/>
    <w:rsid w:val="0020550A"/>
    <w:rsid w:val="00205BE0"/>
    <w:rsid w:val="0021057D"/>
    <w:rsid w:val="00214C7C"/>
    <w:rsid w:val="00215C80"/>
    <w:rsid w:val="00215D44"/>
    <w:rsid w:val="00220B91"/>
    <w:rsid w:val="0022142D"/>
    <w:rsid w:val="00221732"/>
    <w:rsid w:val="0022202D"/>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431"/>
    <w:rsid w:val="00245CC0"/>
    <w:rsid w:val="00246601"/>
    <w:rsid w:val="00250427"/>
    <w:rsid w:val="00251521"/>
    <w:rsid w:val="00251F57"/>
    <w:rsid w:val="00252F72"/>
    <w:rsid w:val="00253C00"/>
    <w:rsid w:val="0025417F"/>
    <w:rsid w:val="00254B94"/>
    <w:rsid w:val="0025658D"/>
    <w:rsid w:val="002572D7"/>
    <w:rsid w:val="002632D7"/>
    <w:rsid w:val="00263B19"/>
    <w:rsid w:val="00263D72"/>
    <w:rsid w:val="00264571"/>
    <w:rsid w:val="00264C11"/>
    <w:rsid w:val="00264C69"/>
    <w:rsid w:val="00264CE2"/>
    <w:rsid w:val="00264F32"/>
    <w:rsid w:val="00264FE9"/>
    <w:rsid w:val="00265361"/>
    <w:rsid w:val="00265ED8"/>
    <w:rsid w:val="002670A1"/>
    <w:rsid w:val="0026739F"/>
    <w:rsid w:val="00267E32"/>
    <w:rsid w:val="002700BD"/>
    <w:rsid w:val="002703BB"/>
    <w:rsid w:val="002711C4"/>
    <w:rsid w:val="002723A3"/>
    <w:rsid w:val="00273018"/>
    <w:rsid w:val="00273B9D"/>
    <w:rsid w:val="00273D6A"/>
    <w:rsid w:val="00274874"/>
    <w:rsid w:val="00274CD1"/>
    <w:rsid w:val="00274D50"/>
    <w:rsid w:val="00275A60"/>
    <w:rsid w:val="002865C6"/>
    <w:rsid w:val="00286838"/>
    <w:rsid w:val="0028700F"/>
    <w:rsid w:val="00287449"/>
    <w:rsid w:val="00287576"/>
    <w:rsid w:val="002879E9"/>
    <w:rsid w:val="00290EBD"/>
    <w:rsid w:val="00292DE8"/>
    <w:rsid w:val="00293207"/>
    <w:rsid w:val="00293CF7"/>
    <w:rsid w:val="002943DC"/>
    <w:rsid w:val="002953D2"/>
    <w:rsid w:val="002A0DF0"/>
    <w:rsid w:val="002A153F"/>
    <w:rsid w:val="002A47B4"/>
    <w:rsid w:val="002A67EF"/>
    <w:rsid w:val="002A68EA"/>
    <w:rsid w:val="002B1B3C"/>
    <w:rsid w:val="002B1FE4"/>
    <w:rsid w:val="002B43A8"/>
    <w:rsid w:val="002B453B"/>
    <w:rsid w:val="002C27CE"/>
    <w:rsid w:val="002C6547"/>
    <w:rsid w:val="002C7AFF"/>
    <w:rsid w:val="002D0124"/>
    <w:rsid w:val="002D076A"/>
    <w:rsid w:val="002D2478"/>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9FD"/>
    <w:rsid w:val="00312413"/>
    <w:rsid w:val="003127C2"/>
    <w:rsid w:val="003129ED"/>
    <w:rsid w:val="00313245"/>
    <w:rsid w:val="00313341"/>
    <w:rsid w:val="00313AAF"/>
    <w:rsid w:val="00314D8B"/>
    <w:rsid w:val="00315A9A"/>
    <w:rsid w:val="00316349"/>
    <w:rsid w:val="00316BB3"/>
    <w:rsid w:val="003222A9"/>
    <w:rsid w:val="00324B1E"/>
    <w:rsid w:val="003256B8"/>
    <w:rsid w:val="00331846"/>
    <w:rsid w:val="00331C45"/>
    <w:rsid w:val="00331CD7"/>
    <w:rsid w:val="00333A22"/>
    <w:rsid w:val="00333E55"/>
    <w:rsid w:val="00335C6A"/>
    <w:rsid w:val="00341914"/>
    <w:rsid w:val="003432D6"/>
    <w:rsid w:val="003459C7"/>
    <w:rsid w:val="00350AAA"/>
    <w:rsid w:val="00351D5D"/>
    <w:rsid w:val="0035216E"/>
    <w:rsid w:val="00353C67"/>
    <w:rsid w:val="003542F3"/>
    <w:rsid w:val="00354CEB"/>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5743"/>
    <w:rsid w:val="00386D15"/>
    <w:rsid w:val="0038753C"/>
    <w:rsid w:val="00391B2B"/>
    <w:rsid w:val="00392792"/>
    <w:rsid w:val="00392DB7"/>
    <w:rsid w:val="00392FDF"/>
    <w:rsid w:val="00393EFA"/>
    <w:rsid w:val="003946B2"/>
    <w:rsid w:val="0039472F"/>
    <w:rsid w:val="00394FA4"/>
    <w:rsid w:val="003975F3"/>
    <w:rsid w:val="003A1009"/>
    <w:rsid w:val="003A194A"/>
    <w:rsid w:val="003A40DE"/>
    <w:rsid w:val="003A4301"/>
    <w:rsid w:val="003A652D"/>
    <w:rsid w:val="003A6FD6"/>
    <w:rsid w:val="003A77CD"/>
    <w:rsid w:val="003B2812"/>
    <w:rsid w:val="003B30F7"/>
    <w:rsid w:val="003B3766"/>
    <w:rsid w:val="003B3A5A"/>
    <w:rsid w:val="003B4244"/>
    <w:rsid w:val="003B5F7D"/>
    <w:rsid w:val="003B5FAC"/>
    <w:rsid w:val="003B65A5"/>
    <w:rsid w:val="003B6D60"/>
    <w:rsid w:val="003C1BB4"/>
    <w:rsid w:val="003C34D5"/>
    <w:rsid w:val="003C36E7"/>
    <w:rsid w:val="003C438B"/>
    <w:rsid w:val="003C47E4"/>
    <w:rsid w:val="003C60FA"/>
    <w:rsid w:val="003C71C6"/>
    <w:rsid w:val="003D12BA"/>
    <w:rsid w:val="003D16C1"/>
    <w:rsid w:val="003D304D"/>
    <w:rsid w:val="003D3925"/>
    <w:rsid w:val="003D3A3B"/>
    <w:rsid w:val="003D44D0"/>
    <w:rsid w:val="003D45CF"/>
    <w:rsid w:val="003D4E41"/>
    <w:rsid w:val="003D6E95"/>
    <w:rsid w:val="003E2B9E"/>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47E6"/>
    <w:rsid w:val="00425699"/>
    <w:rsid w:val="00426C28"/>
    <w:rsid w:val="00426CEF"/>
    <w:rsid w:val="00426E48"/>
    <w:rsid w:val="0043021E"/>
    <w:rsid w:val="00432C34"/>
    <w:rsid w:val="00432F97"/>
    <w:rsid w:val="00433A61"/>
    <w:rsid w:val="00434676"/>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82013"/>
    <w:rsid w:val="004827A0"/>
    <w:rsid w:val="00483819"/>
    <w:rsid w:val="00486D36"/>
    <w:rsid w:val="0049067A"/>
    <w:rsid w:val="0049093D"/>
    <w:rsid w:val="00491023"/>
    <w:rsid w:val="00495714"/>
    <w:rsid w:val="0049599F"/>
    <w:rsid w:val="00496AE8"/>
    <w:rsid w:val="00497086"/>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6D6D"/>
    <w:rsid w:val="004F7AB8"/>
    <w:rsid w:val="005017EE"/>
    <w:rsid w:val="00501BFC"/>
    <w:rsid w:val="005020C7"/>
    <w:rsid w:val="005034B8"/>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4BB"/>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41E1"/>
    <w:rsid w:val="00546B66"/>
    <w:rsid w:val="00547D75"/>
    <w:rsid w:val="005557D4"/>
    <w:rsid w:val="00556930"/>
    <w:rsid w:val="005573C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0AB"/>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FC3"/>
    <w:rsid w:val="005B1833"/>
    <w:rsid w:val="005B24BD"/>
    <w:rsid w:val="005B3EE8"/>
    <w:rsid w:val="005B45A2"/>
    <w:rsid w:val="005B5036"/>
    <w:rsid w:val="005B517B"/>
    <w:rsid w:val="005B5BCC"/>
    <w:rsid w:val="005B5C45"/>
    <w:rsid w:val="005B6546"/>
    <w:rsid w:val="005C0470"/>
    <w:rsid w:val="005C0500"/>
    <w:rsid w:val="005C1B06"/>
    <w:rsid w:val="005C1F1C"/>
    <w:rsid w:val="005C2AC3"/>
    <w:rsid w:val="005C2AD4"/>
    <w:rsid w:val="005C45D0"/>
    <w:rsid w:val="005C474A"/>
    <w:rsid w:val="005C6240"/>
    <w:rsid w:val="005C688B"/>
    <w:rsid w:val="005C70E3"/>
    <w:rsid w:val="005C7A52"/>
    <w:rsid w:val="005D1392"/>
    <w:rsid w:val="005D1D17"/>
    <w:rsid w:val="005D305D"/>
    <w:rsid w:val="005D3EA5"/>
    <w:rsid w:val="005D45C3"/>
    <w:rsid w:val="005D48A2"/>
    <w:rsid w:val="005D4991"/>
    <w:rsid w:val="005D510B"/>
    <w:rsid w:val="005D68C8"/>
    <w:rsid w:val="005D726F"/>
    <w:rsid w:val="005D7330"/>
    <w:rsid w:val="005E109F"/>
    <w:rsid w:val="005E2E2D"/>
    <w:rsid w:val="005E4F49"/>
    <w:rsid w:val="005E545D"/>
    <w:rsid w:val="005E5487"/>
    <w:rsid w:val="005E5699"/>
    <w:rsid w:val="005E582B"/>
    <w:rsid w:val="005E6069"/>
    <w:rsid w:val="005E6EEE"/>
    <w:rsid w:val="005E7423"/>
    <w:rsid w:val="005E7CEA"/>
    <w:rsid w:val="005F09D4"/>
    <w:rsid w:val="005F1B09"/>
    <w:rsid w:val="005F4441"/>
    <w:rsid w:val="005F467F"/>
    <w:rsid w:val="005F569C"/>
    <w:rsid w:val="005F6302"/>
    <w:rsid w:val="00602B50"/>
    <w:rsid w:val="00603981"/>
    <w:rsid w:val="0060430A"/>
    <w:rsid w:val="006044E4"/>
    <w:rsid w:val="006049B9"/>
    <w:rsid w:val="00607D97"/>
    <w:rsid w:val="00611527"/>
    <w:rsid w:val="00611E97"/>
    <w:rsid w:val="00613790"/>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1364"/>
    <w:rsid w:val="006A21AC"/>
    <w:rsid w:val="006A40F0"/>
    <w:rsid w:val="006A45B7"/>
    <w:rsid w:val="006A6773"/>
    <w:rsid w:val="006A79E6"/>
    <w:rsid w:val="006A7D1A"/>
    <w:rsid w:val="006A7FFC"/>
    <w:rsid w:val="006B2BA7"/>
    <w:rsid w:val="006B2C2F"/>
    <w:rsid w:val="006B427D"/>
    <w:rsid w:val="006B6C80"/>
    <w:rsid w:val="006B78BC"/>
    <w:rsid w:val="006C1A9F"/>
    <w:rsid w:val="006C1BE6"/>
    <w:rsid w:val="006C258E"/>
    <w:rsid w:val="006C2787"/>
    <w:rsid w:val="006C3007"/>
    <w:rsid w:val="006C351A"/>
    <w:rsid w:val="006C5896"/>
    <w:rsid w:val="006D1B99"/>
    <w:rsid w:val="006D476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C76"/>
    <w:rsid w:val="00735DCF"/>
    <w:rsid w:val="00736B57"/>
    <w:rsid w:val="007377BC"/>
    <w:rsid w:val="00742520"/>
    <w:rsid w:val="00742F56"/>
    <w:rsid w:val="00744785"/>
    <w:rsid w:val="00746535"/>
    <w:rsid w:val="007466F8"/>
    <w:rsid w:val="007474E7"/>
    <w:rsid w:val="007474F3"/>
    <w:rsid w:val="00747BB4"/>
    <w:rsid w:val="00754132"/>
    <w:rsid w:val="00754FC1"/>
    <w:rsid w:val="0075692F"/>
    <w:rsid w:val="007607FF"/>
    <w:rsid w:val="00760B27"/>
    <w:rsid w:val="00762070"/>
    <w:rsid w:val="00762D38"/>
    <w:rsid w:val="0076367D"/>
    <w:rsid w:val="00764D67"/>
    <w:rsid w:val="00766D7E"/>
    <w:rsid w:val="00767E90"/>
    <w:rsid w:val="00772456"/>
    <w:rsid w:val="00772970"/>
    <w:rsid w:val="00776DE9"/>
    <w:rsid w:val="00780FBF"/>
    <w:rsid w:val="0078342A"/>
    <w:rsid w:val="00783A45"/>
    <w:rsid w:val="00784921"/>
    <w:rsid w:val="0078633B"/>
    <w:rsid w:val="007873B6"/>
    <w:rsid w:val="00790967"/>
    <w:rsid w:val="00791599"/>
    <w:rsid w:val="00794A32"/>
    <w:rsid w:val="007962E6"/>
    <w:rsid w:val="007968F3"/>
    <w:rsid w:val="0079764F"/>
    <w:rsid w:val="007A03A8"/>
    <w:rsid w:val="007A05D7"/>
    <w:rsid w:val="007A0929"/>
    <w:rsid w:val="007A185A"/>
    <w:rsid w:val="007A312F"/>
    <w:rsid w:val="007A4850"/>
    <w:rsid w:val="007A5A01"/>
    <w:rsid w:val="007B02C9"/>
    <w:rsid w:val="007B130B"/>
    <w:rsid w:val="007B1967"/>
    <w:rsid w:val="007B4F09"/>
    <w:rsid w:val="007B5342"/>
    <w:rsid w:val="007B7C7D"/>
    <w:rsid w:val="007C008F"/>
    <w:rsid w:val="007C0936"/>
    <w:rsid w:val="007C0ACB"/>
    <w:rsid w:val="007C12D4"/>
    <w:rsid w:val="007C1E2E"/>
    <w:rsid w:val="007C2B75"/>
    <w:rsid w:val="007C2C96"/>
    <w:rsid w:val="007C44DF"/>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8003B9"/>
    <w:rsid w:val="00805BFD"/>
    <w:rsid w:val="00805D1A"/>
    <w:rsid w:val="0080635C"/>
    <w:rsid w:val="008072C2"/>
    <w:rsid w:val="008079BC"/>
    <w:rsid w:val="00807BFA"/>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1093"/>
    <w:rsid w:val="0083203F"/>
    <w:rsid w:val="00832DD7"/>
    <w:rsid w:val="00835EDC"/>
    <w:rsid w:val="00836BD2"/>
    <w:rsid w:val="0084165A"/>
    <w:rsid w:val="00841748"/>
    <w:rsid w:val="00842186"/>
    <w:rsid w:val="00843A42"/>
    <w:rsid w:val="00844ABC"/>
    <w:rsid w:val="008459FF"/>
    <w:rsid w:val="00845A10"/>
    <w:rsid w:val="00845D5C"/>
    <w:rsid w:val="00846B7B"/>
    <w:rsid w:val="00850B4A"/>
    <w:rsid w:val="00851662"/>
    <w:rsid w:val="008547E5"/>
    <w:rsid w:val="00854E26"/>
    <w:rsid w:val="008565D3"/>
    <w:rsid w:val="00857251"/>
    <w:rsid w:val="00857E1C"/>
    <w:rsid w:val="008601F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484A"/>
    <w:rsid w:val="00884E7C"/>
    <w:rsid w:val="008850D8"/>
    <w:rsid w:val="008869F4"/>
    <w:rsid w:val="008900F3"/>
    <w:rsid w:val="00890179"/>
    <w:rsid w:val="00892150"/>
    <w:rsid w:val="008924C1"/>
    <w:rsid w:val="008951F3"/>
    <w:rsid w:val="00896E3B"/>
    <w:rsid w:val="008A2EAE"/>
    <w:rsid w:val="008A31D5"/>
    <w:rsid w:val="008A6DF6"/>
    <w:rsid w:val="008B1239"/>
    <w:rsid w:val="008B2059"/>
    <w:rsid w:val="008B23B6"/>
    <w:rsid w:val="008B28F8"/>
    <w:rsid w:val="008B6B03"/>
    <w:rsid w:val="008B7B54"/>
    <w:rsid w:val="008C145E"/>
    <w:rsid w:val="008C1E25"/>
    <w:rsid w:val="008C26B5"/>
    <w:rsid w:val="008C4581"/>
    <w:rsid w:val="008C56B0"/>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117C"/>
    <w:rsid w:val="008E24E7"/>
    <w:rsid w:val="008E2A16"/>
    <w:rsid w:val="008E3CCE"/>
    <w:rsid w:val="008E62DD"/>
    <w:rsid w:val="008E684F"/>
    <w:rsid w:val="008F2A8C"/>
    <w:rsid w:val="008F2D69"/>
    <w:rsid w:val="008F3F57"/>
    <w:rsid w:val="008F5016"/>
    <w:rsid w:val="008F5A74"/>
    <w:rsid w:val="00900462"/>
    <w:rsid w:val="00900728"/>
    <w:rsid w:val="009007E2"/>
    <w:rsid w:val="009014E5"/>
    <w:rsid w:val="00904E0C"/>
    <w:rsid w:val="00904FE0"/>
    <w:rsid w:val="009058D5"/>
    <w:rsid w:val="00910B60"/>
    <w:rsid w:val="00910FAF"/>
    <w:rsid w:val="0091107F"/>
    <w:rsid w:val="00911261"/>
    <w:rsid w:val="00911802"/>
    <w:rsid w:val="00911C48"/>
    <w:rsid w:val="00913056"/>
    <w:rsid w:val="009154AD"/>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269F"/>
    <w:rsid w:val="009535B1"/>
    <w:rsid w:val="00953A4E"/>
    <w:rsid w:val="00957B84"/>
    <w:rsid w:val="0096487B"/>
    <w:rsid w:val="00964CF8"/>
    <w:rsid w:val="009726DA"/>
    <w:rsid w:val="00973607"/>
    <w:rsid w:val="00973C55"/>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365F"/>
    <w:rsid w:val="009C46A0"/>
    <w:rsid w:val="009D05D1"/>
    <w:rsid w:val="009D0BB8"/>
    <w:rsid w:val="009D1097"/>
    <w:rsid w:val="009D4847"/>
    <w:rsid w:val="009D4DF6"/>
    <w:rsid w:val="009D5361"/>
    <w:rsid w:val="009D65F0"/>
    <w:rsid w:val="009E1FF5"/>
    <w:rsid w:val="009E204E"/>
    <w:rsid w:val="009E3B9E"/>
    <w:rsid w:val="009E5C2B"/>
    <w:rsid w:val="009E766E"/>
    <w:rsid w:val="009F024D"/>
    <w:rsid w:val="009F117B"/>
    <w:rsid w:val="009F190F"/>
    <w:rsid w:val="009F1A02"/>
    <w:rsid w:val="009F2A55"/>
    <w:rsid w:val="009F383D"/>
    <w:rsid w:val="009F6B5A"/>
    <w:rsid w:val="00A025D5"/>
    <w:rsid w:val="00A03C8B"/>
    <w:rsid w:val="00A065AC"/>
    <w:rsid w:val="00A06F3B"/>
    <w:rsid w:val="00A072B2"/>
    <w:rsid w:val="00A076A2"/>
    <w:rsid w:val="00A0797D"/>
    <w:rsid w:val="00A11120"/>
    <w:rsid w:val="00A125DA"/>
    <w:rsid w:val="00A12D3B"/>
    <w:rsid w:val="00A13A1B"/>
    <w:rsid w:val="00A17540"/>
    <w:rsid w:val="00A22AD4"/>
    <w:rsid w:val="00A23F69"/>
    <w:rsid w:val="00A26AE4"/>
    <w:rsid w:val="00A31ED3"/>
    <w:rsid w:val="00A32C59"/>
    <w:rsid w:val="00A3360B"/>
    <w:rsid w:val="00A33A7A"/>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62"/>
    <w:rsid w:val="00A55F46"/>
    <w:rsid w:val="00A574AE"/>
    <w:rsid w:val="00A57915"/>
    <w:rsid w:val="00A61077"/>
    <w:rsid w:val="00A61601"/>
    <w:rsid w:val="00A6197D"/>
    <w:rsid w:val="00A61F95"/>
    <w:rsid w:val="00A62933"/>
    <w:rsid w:val="00A63CF7"/>
    <w:rsid w:val="00A64969"/>
    <w:rsid w:val="00A649CC"/>
    <w:rsid w:val="00A66975"/>
    <w:rsid w:val="00A6776F"/>
    <w:rsid w:val="00A67E88"/>
    <w:rsid w:val="00A67EE0"/>
    <w:rsid w:val="00A72178"/>
    <w:rsid w:val="00A74C9C"/>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D197B"/>
    <w:rsid w:val="00AD1F00"/>
    <w:rsid w:val="00AD2E0A"/>
    <w:rsid w:val="00AD349B"/>
    <w:rsid w:val="00AD3E6D"/>
    <w:rsid w:val="00AD3F4A"/>
    <w:rsid w:val="00AD5A65"/>
    <w:rsid w:val="00AD5ADD"/>
    <w:rsid w:val="00AD67C8"/>
    <w:rsid w:val="00AD7CB0"/>
    <w:rsid w:val="00AE21A4"/>
    <w:rsid w:val="00AE6530"/>
    <w:rsid w:val="00AF062F"/>
    <w:rsid w:val="00AF30D2"/>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54EE"/>
    <w:rsid w:val="00B15EC1"/>
    <w:rsid w:val="00B17868"/>
    <w:rsid w:val="00B2097D"/>
    <w:rsid w:val="00B21A59"/>
    <w:rsid w:val="00B23116"/>
    <w:rsid w:val="00B25C22"/>
    <w:rsid w:val="00B25FC4"/>
    <w:rsid w:val="00B27671"/>
    <w:rsid w:val="00B36204"/>
    <w:rsid w:val="00B4245C"/>
    <w:rsid w:val="00B4248C"/>
    <w:rsid w:val="00B42770"/>
    <w:rsid w:val="00B457FE"/>
    <w:rsid w:val="00B46168"/>
    <w:rsid w:val="00B475D0"/>
    <w:rsid w:val="00B476A4"/>
    <w:rsid w:val="00B51198"/>
    <w:rsid w:val="00B535D3"/>
    <w:rsid w:val="00B57E67"/>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2AF"/>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6DD"/>
    <w:rsid w:val="00BF1811"/>
    <w:rsid w:val="00BF240E"/>
    <w:rsid w:val="00BF2533"/>
    <w:rsid w:val="00BF3103"/>
    <w:rsid w:val="00BF34B6"/>
    <w:rsid w:val="00BF4967"/>
    <w:rsid w:val="00BF61B3"/>
    <w:rsid w:val="00C00678"/>
    <w:rsid w:val="00C01CB6"/>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991"/>
    <w:rsid w:val="00C32582"/>
    <w:rsid w:val="00C32E26"/>
    <w:rsid w:val="00C33C24"/>
    <w:rsid w:val="00C34437"/>
    <w:rsid w:val="00C34660"/>
    <w:rsid w:val="00C34740"/>
    <w:rsid w:val="00C34B35"/>
    <w:rsid w:val="00C35293"/>
    <w:rsid w:val="00C354B1"/>
    <w:rsid w:val="00C35799"/>
    <w:rsid w:val="00C35B0E"/>
    <w:rsid w:val="00C35C58"/>
    <w:rsid w:val="00C36FE8"/>
    <w:rsid w:val="00C3770D"/>
    <w:rsid w:val="00C41E13"/>
    <w:rsid w:val="00C4386D"/>
    <w:rsid w:val="00C44567"/>
    <w:rsid w:val="00C461F2"/>
    <w:rsid w:val="00C46B0C"/>
    <w:rsid w:val="00C476BA"/>
    <w:rsid w:val="00C47A8C"/>
    <w:rsid w:val="00C51F6C"/>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70A"/>
    <w:rsid w:val="00CD0246"/>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D08"/>
    <w:rsid w:val="00CF71CF"/>
    <w:rsid w:val="00CF773D"/>
    <w:rsid w:val="00D005FA"/>
    <w:rsid w:val="00D00898"/>
    <w:rsid w:val="00D04163"/>
    <w:rsid w:val="00D04CD4"/>
    <w:rsid w:val="00D055E0"/>
    <w:rsid w:val="00D05893"/>
    <w:rsid w:val="00D05A03"/>
    <w:rsid w:val="00D068F0"/>
    <w:rsid w:val="00D11073"/>
    <w:rsid w:val="00D114B8"/>
    <w:rsid w:val="00D13FED"/>
    <w:rsid w:val="00D15056"/>
    <w:rsid w:val="00D15DBA"/>
    <w:rsid w:val="00D22ACF"/>
    <w:rsid w:val="00D243AB"/>
    <w:rsid w:val="00D25E42"/>
    <w:rsid w:val="00D273D5"/>
    <w:rsid w:val="00D2781A"/>
    <w:rsid w:val="00D30FE5"/>
    <w:rsid w:val="00D328D1"/>
    <w:rsid w:val="00D3343B"/>
    <w:rsid w:val="00D33983"/>
    <w:rsid w:val="00D345C1"/>
    <w:rsid w:val="00D35A1C"/>
    <w:rsid w:val="00D37895"/>
    <w:rsid w:val="00D3798C"/>
    <w:rsid w:val="00D403C9"/>
    <w:rsid w:val="00D42DD8"/>
    <w:rsid w:val="00D42F3A"/>
    <w:rsid w:val="00D43C63"/>
    <w:rsid w:val="00D449E4"/>
    <w:rsid w:val="00D44F50"/>
    <w:rsid w:val="00D466BD"/>
    <w:rsid w:val="00D46FC0"/>
    <w:rsid w:val="00D47F57"/>
    <w:rsid w:val="00D52B89"/>
    <w:rsid w:val="00D56972"/>
    <w:rsid w:val="00D57260"/>
    <w:rsid w:val="00D60842"/>
    <w:rsid w:val="00D626E1"/>
    <w:rsid w:val="00D629A6"/>
    <w:rsid w:val="00D63822"/>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9200B"/>
    <w:rsid w:val="00D92E7E"/>
    <w:rsid w:val="00D93DAA"/>
    <w:rsid w:val="00D957C3"/>
    <w:rsid w:val="00D97F14"/>
    <w:rsid w:val="00DA1CA4"/>
    <w:rsid w:val="00DA31D6"/>
    <w:rsid w:val="00DA45D6"/>
    <w:rsid w:val="00DA4A8E"/>
    <w:rsid w:val="00DA4CE3"/>
    <w:rsid w:val="00DA5BE2"/>
    <w:rsid w:val="00DA79A4"/>
    <w:rsid w:val="00DA7AAC"/>
    <w:rsid w:val="00DB0583"/>
    <w:rsid w:val="00DB069C"/>
    <w:rsid w:val="00DB1955"/>
    <w:rsid w:val="00DB2C6D"/>
    <w:rsid w:val="00DB42E0"/>
    <w:rsid w:val="00DB43D5"/>
    <w:rsid w:val="00DB47B5"/>
    <w:rsid w:val="00DB62BA"/>
    <w:rsid w:val="00DB76D0"/>
    <w:rsid w:val="00DC1A24"/>
    <w:rsid w:val="00DC6834"/>
    <w:rsid w:val="00DC6E34"/>
    <w:rsid w:val="00DC7741"/>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F57"/>
    <w:rsid w:val="00E15394"/>
    <w:rsid w:val="00E1780C"/>
    <w:rsid w:val="00E242A6"/>
    <w:rsid w:val="00E24A72"/>
    <w:rsid w:val="00E24FC6"/>
    <w:rsid w:val="00E2512E"/>
    <w:rsid w:val="00E2653B"/>
    <w:rsid w:val="00E27274"/>
    <w:rsid w:val="00E2785E"/>
    <w:rsid w:val="00E30E32"/>
    <w:rsid w:val="00E3173C"/>
    <w:rsid w:val="00E32605"/>
    <w:rsid w:val="00E354A5"/>
    <w:rsid w:val="00E370A3"/>
    <w:rsid w:val="00E40054"/>
    <w:rsid w:val="00E408E2"/>
    <w:rsid w:val="00E41234"/>
    <w:rsid w:val="00E416BF"/>
    <w:rsid w:val="00E431C7"/>
    <w:rsid w:val="00E43C48"/>
    <w:rsid w:val="00E43CAC"/>
    <w:rsid w:val="00E451AC"/>
    <w:rsid w:val="00E4781A"/>
    <w:rsid w:val="00E513AB"/>
    <w:rsid w:val="00E51DF5"/>
    <w:rsid w:val="00E51E45"/>
    <w:rsid w:val="00E52F0B"/>
    <w:rsid w:val="00E531F9"/>
    <w:rsid w:val="00E5360D"/>
    <w:rsid w:val="00E54312"/>
    <w:rsid w:val="00E55AF4"/>
    <w:rsid w:val="00E604E7"/>
    <w:rsid w:val="00E61B4D"/>
    <w:rsid w:val="00E61E33"/>
    <w:rsid w:val="00E62FAE"/>
    <w:rsid w:val="00E63838"/>
    <w:rsid w:val="00E65BD5"/>
    <w:rsid w:val="00E66591"/>
    <w:rsid w:val="00E66606"/>
    <w:rsid w:val="00E67F3F"/>
    <w:rsid w:val="00E67F8F"/>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559B"/>
    <w:rsid w:val="00E95C3C"/>
    <w:rsid w:val="00E96A61"/>
    <w:rsid w:val="00EA053F"/>
    <w:rsid w:val="00EA1A97"/>
    <w:rsid w:val="00EA3CD1"/>
    <w:rsid w:val="00EA4846"/>
    <w:rsid w:val="00EA4F4F"/>
    <w:rsid w:val="00EA5EA1"/>
    <w:rsid w:val="00EA6311"/>
    <w:rsid w:val="00EA66B2"/>
    <w:rsid w:val="00EA73D5"/>
    <w:rsid w:val="00EB0181"/>
    <w:rsid w:val="00EB589B"/>
    <w:rsid w:val="00EB6189"/>
    <w:rsid w:val="00EC077D"/>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96C"/>
    <w:rsid w:val="00F255FC"/>
    <w:rsid w:val="00F26674"/>
    <w:rsid w:val="00F270BD"/>
    <w:rsid w:val="00F3055E"/>
    <w:rsid w:val="00F31241"/>
    <w:rsid w:val="00F3239E"/>
    <w:rsid w:val="00F329DC"/>
    <w:rsid w:val="00F3377E"/>
    <w:rsid w:val="00F33BCD"/>
    <w:rsid w:val="00F35F07"/>
    <w:rsid w:val="00F367AE"/>
    <w:rsid w:val="00F36D92"/>
    <w:rsid w:val="00F40947"/>
    <w:rsid w:val="00F4180D"/>
    <w:rsid w:val="00F41A37"/>
    <w:rsid w:val="00F41AE8"/>
    <w:rsid w:val="00F4218E"/>
    <w:rsid w:val="00F4233F"/>
    <w:rsid w:val="00F43269"/>
    <w:rsid w:val="00F432E9"/>
    <w:rsid w:val="00F436E1"/>
    <w:rsid w:val="00F443F9"/>
    <w:rsid w:val="00F45C7E"/>
    <w:rsid w:val="00F468AA"/>
    <w:rsid w:val="00F50FAE"/>
    <w:rsid w:val="00F514A6"/>
    <w:rsid w:val="00F5245C"/>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4404"/>
    <w:rsid w:val="00F7626E"/>
    <w:rsid w:val="00F80DCD"/>
    <w:rsid w:val="00F86DBF"/>
    <w:rsid w:val="00F90387"/>
    <w:rsid w:val="00F90C0C"/>
    <w:rsid w:val="00F91445"/>
    <w:rsid w:val="00F919DF"/>
    <w:rsid w:val="00F92316"/>
    <w:rsid w:val="00F92604"/>
    <w:rsid w:val="00F93023"/>
    <w:rsid w:val="00F9362C"/>
    <w:rsid w:val="00F93B1B"/>
    <w:rsid w:val="00F9492A"/>
    <w:rsid w:val="00F94E5C"/>
    <w:rsid w:val="00F956F6"/>
    <w:rsid w:val="00F95874"/>
    <w:rsid w:val="00F9777D"/>
    <w:rsid w:val="00FA065F"/>
    <w:rsid w:val="00FA101E"/>
    <w:rsid w:val="00FA1439"/>
    <w:rsid w:val="00FA1577"/>
    <w:rsid w:val="00FA22EF"/>
    <w:rsid w:val="00FA285D"/>
    <w:rsid w:val="00FA2ADE"/>
    <w:rsid w:val="00FA35EB"/>
    <w:rsid w:val="00FA6DF9"/>
    <w:rsid w:val="00FB0758"/>
    <w:rsid w:val="00FB1EAB"/>
    <w:rsid w:val="00FB20B5"/>
    <w:rsid w:val="00FB3AFE"/>
    <w:rsid w:val="00FB4A91"/>
    <w:rsid w:val="00FB585C"/>
    <w:rsid w:val="00FB5937"/>
    <w:rsid w:val="00FB75CC"/>
    <w:rsid w:val="00FC2302"/>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hapeDefaults>
    <o:shapedefaults v:ext="edit" spidmax="4097"/>
    <o:shapelayout v:ext="edit">
      <o:idmap v:ext="edit" data="1"/>
    </o:shapelayout>
  </w:shapeDefaults>
  <w:decimalSymbol w:val="."/>
  <w:listSeparator w:val=","/>
  <w15:docId w15:val="{10428B62-3D4D-43AE-B13F-153CDCAB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link w:val="BalloonText"/>
    <w:uiPriority w:val="99"/>
    <w:semiHidden/>
    <w:locked/>
    <w:rsid w:val="008F2A8C"/>
    <w:rPr>
      <w:rFonts w:cs="Times New Roman"/>
      <w:sz w:val="2"/>
    </w:rPr>
  </w:style>
  <w:style w:type="character" w:styleId="Hyperlink">
    <w:name w:val="Hyperlink"/>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sts.court@supremecourt.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231</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21 June 2016</dc:title>
  <dc:subject/>
  <dc:creator>Supreme Court of Victoria</dc:creator>
  <cp:keywords>Taxation Callover</cp:keywords>
  <dc:description/>
  <cp:lastModifiedBy>Fran Hansen</cp:lastModifiedBy>
  <cp:revision>3</cp:revision>
  <cp:lastPrinted>2016-06-14T06:16:00Z</cp:lastPrinted>
  <dcterms:created xsi:type="dcterms:W3CDTF">2016-06-15T05:10:00Z</dcterms:created>
  <dcterms:modified xsi:type="dcterms:W3CDTF">2016-06-15T05:29:00Z</dcterms:modified>
</cp:coreProperties>
</file>