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7D" w:rsidRPr="00202124" w:rsidRDefault="00930B9A" w:rsidP="00D213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REMARKS AT CELEBRATION OF 20</w:t>
      </w:r>
      <w:r w:rsidR="005B257D" w:rsidRPr="00202124">
        <w:rPr>
          <w:b/>
          <w:sz w:val="28"/>
          <w:szCs w:val="28"/>
        </w:rPr>
        <w:t xml:space="preserve"> YEARS OF AUSTLII</w:t>
      </w:r>
    </w:p>
    <w:p w:rsidR="005B257D" w:rsidRDefault="005B257D" w:rsidP="00D213C6">
      <w:pPr>
        <w:spacing w:line="240" w:lineRule="auto"/>
        <w:jc w:val="center"/>
        <w:rPr>
          <w:b/>
          <w:sz w:val="28"/>
          <w:szCs w:val="28"/>
        </w:rPr>
      </w:pPr>
      <w:r w:rsidRPr="00202124">
        <w:rPr>
          <w:b/>
          <w:sz w:val="28"/>
          <w:szCs w:val="28"/>
        </w:rPr>
        <w:t>SUPREME COURT LIBRARY: 30 NOVEMBER 2015</w:t>
      </w:r>
    </w:p>
    <w:p w:rsidR="001F4ECF" w:rsidRPr="00202124" w:rsidRDefault="001F4ECF" w:rsidP="00D213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Honourable Justice Cameron Macaulay</w:t>
      </w:r>
    </w:p>
    <w:p w:rsidR="00B06443" w:rsidRDefault="00B06443" w:rsidP="005B257D">
      <w:pPr>
        <w:spacing w:line="360" w:lineRule="auto"/>
        <w:rPr>
          <w:sz w:val="28"/>
          <w:szCs w:val="28"/>
        </w:rPr>
      </w:pPr>
    </w:p>
    <w:p w:rsidR="00343597" w:rsidRDefault="00343597" w:rsidP="005B25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Distinguished guests, ladies and gentleman, I </w:t>
      </w:r>
      <w:r w:rsidR="00930B9A">
        <w:rPr>
          <w:sz w:val="28"/>
          <w:szCs w:val="28"/>
        </w:rPr>
        <w:t xml:space="preserve">am </w:t>
      </w:r>
      <w:r>
        <w:rPr>
          <w:sz w:val="28"/>
          <w:szCs w:val="28"/>
        </w:rPr>
        <w:t>delighted</w:t>
      </w:r>
      <w:r w:rsidR="00930B9A">
        <w:rPr>
          <w:sz w:val="28"/>
          <w:szCs w:val="28"/>
        </w:rPr>
        <w:t xml:space="preserve"> to have been asked by the Chief Justice to represent her </w:t>
      </w:r>
      <w:r>
        <w:rPr>
          <w:sz w:val="28"/>
          <w:szCs w:val="28"/>
        </w:rPr>
        <w:t xml:space="preserve">Honour </w:t>
      </w:r>
      <w:r w:rsidR="00930B9A">
        <w:rPr>
          <w:sz w:val="28"/>
          <w:szCs w:val="28"/>
        </w:rPr>
        <w:t>at this very important function.</w:t>
      </w:r>
      <w:r>
        <w:rPr>
          <w:sz w:val="28"/>
          <w:szCs w:val="28"/>
        </w:rPr>
        <w:t xml:space="preserve">  As Chair of the Law Library of Victoria, a multi-jurisdictional law library built upon the foundation of the Supreme Court Library, and as Chair of the Council of Law Reporting in Victoria, I share a particular interest and concern with all of you about </w:t>
      </w:r>
      <w:r w:rsidR="00831589">
        <w:rPr>
          <w:sz w:val="28"/>
          <w:szCs w:val="28"/>
        </w:rPr>
        <w:t xml:space="preserve">facilitating the </w:t>
      </w:r>
      <w:r>
        <w:rPr>
          <w:sz w:val="28"/>
          <w:szCs w:val="28"/>
        </w:rPr>
        <w:t>widespread dissemination of legal information.</w:t>
      </w:r>
    </w:p>
    <w:p w:rsidR="00343597" w:rsidRDefault="00343597" w:rsidP="005B25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am equally delighted that this function can be held in the Supreme Court of Victoria and in this lovely library space. </w:t>
      </w:r>
      <w:r w:rsidR="00030858" w:rsidRPr="00202124">
        <w:rPr>
          <w:sz w:val="28"/>
          <w:szCs w:val="28"/>
        </w:rPr>
        <w:t xml:space="preserve">It is fitting that this place be chosen as the </w:t>
      </w:r>
      <w:r w:rsidR="00F32E19" w:rsidRPr="00343597">
        <w:rPr>
          <w:i/>
          <w:sz w:val="28"/>
          <w:szCs w:val="28"/>
        </w:rPr>
        <w:t>Victorian</w:t>
      </w:r>
      <w:r w:rsidR="00F32E19" w:rsidRPr="00202124">
        <w:rPr>
          <w:sz w:val="28"/>
          <w:szCs w:val="28"/>
        </w:rPr>
        <w:t xml:space="preserve"> </w:t>
      </w:r>
      <w:r w:rsidR="00030858" w:rsidRPr="00202124">
        <w:rPr>
          <w:sz w:val="28"/>
          <w:szCs w:val="28"/>
        </w:rPr>
        <w:t xml:space="preserve">venue to mark </w:t>
      </w:r>
      <w:proofErr w:type="spellStart"/>
      <w:r w:rsidR="00030858" w:rsidRPr="00202124">
        <w:rPr>
          <w:sz w:val="28"/>
          <w:szCs w:val="28"/>
        </w:rPr>
        <w:t>AustLII’s</w:t>
      </w:r>
      <w:proofErr w:type="spellEnd"/>
      <w:r w:rsidR="00030858" w:rsidRPr="00202124">
        <w:rPr>
          <w:sz w:val="28"/>
          <w:szCs w:val="28"/>
        </w:rPr>
        <w:t xml:space="preserve"> 2</w:t>
      </w:r>
      <w:r w:rsidR="00930B9A">
        <w:rPr>
          <w:sz w:val="28"/>
          <w:szCs w:val="28"/>
        </w:rPr>
        <w:t>0</w:t>
      </w:r>
      <w:r w:rsidR="00030858" w:rsidRPr="00202124">
        <w:rPr>
          <w:sz w:val="28"/>
          <w:szCs w:val="28"/>
          <w:vertAlign w:val="superscript"/>
        </w:rPr>
        <w:t xml:space="preserve"> </w:t>
      </w:r>
      <w:r w:rsidR="00030858" w:rsidRPr="00202124">
        <w:rPr>
          <w:sz w:val="28"/>
          <w:szCs w:val="28"/>
        </w:rPr>
        <w:t xml:space="preserve">years. </w:t>
      </w:r>
      <w:r w:rsidR="00F522A2" w:rsidRPr="00202124">
        <w:rPr>
          <w:sz w:val="28"/>
          <w:szCs w:val="28"/>
        </w:rPr>
        <w:t>From the</w:t>
      </w:r>
      <w:r w:rsidR="00030858" w:rsidRPr="00202124">
        <w:rPr>
          <w:sz w:val="28"/>
          <w:szCs w:val="28"/>
        </w:rPr>
        <w:t xml:space="preserve"> very</w:t>
      </w:r>
      <w:r w:rsidR="00F522A2" w:rsidRPr="00202124">
        <w:rPr>
          <w:sz w:val="28"/>
          <w:szCs w:val="28"/>
        </w:rPr>
        <w:t xml:space="preserve"> early days of </w:t>
      </w:r>
      <w:proofErr w:type="spellStart"/>
      <w:r w:rsidR="00F522A2" w:rsidRPr="00202124">
        <w:rPr>
          <w:sz w:val="28"/>
          <w:szCs w:val="28"/>
        </w:rPr>
        <w:t>AustLII</w:t>
      </w:r>
      <w:proofErr w:type="spellEnd"/>
      <w:r w:rsidR="00F32E19" w:rsidRPr="00202124">
        <w:rPr>
          <w:sz w:val="28"/>
          <w:szCs w:val="28"/>
        </w:rPr>
        <w:t>,</w:t>
      </w:r>
      <w:r w:rsidR="00F522A2" w:rsidRPr="00202124">
        <w:rPr>
          <w:sz w:val="28"/>
          <w:szCs w:val="28"/>
        </w:rPr>
        <w:t xml:space="preserve"> the Supreme Court of Victoria </w:t>
      </w:r>
      <w:r w:rsidR="00CB4A66" w:rsidRPr="00202124">
        <w:rPr>
          <w:sz w:val="28"/>
          <w:szCs w:val="28"/>
        </w:rPr>
        <w:t xml:space="preserve">has been a keen supporter and partner. </w:t>
      </w:r>
      <w:r w:rsidR="00E24222" w:rsidRPr="00202124">
        <w:rPr>
          <w:sz w:val="28"/>
          <w:szCs w:val="28"/>
        </w:rPr>
        <w:t>This</w:t>
      </w:r>
      <w:r w:rsidR="00CB4A66" w:rsidRPr="00202124">
        <w:rPr>
          <w:sz w:val="28"/>
          <w:szCs w:val="28"/>
        </w:rPr>
        <w:t xml:space="preserve"> Court </w:t>
      </w:r>
      <w:r w:rsidR="00F522A2" w:rsidRPr="00202124">
        <w:rPr>
          <w:sz w:val="28"/>
          <w:szCs w:val="28"/>
        </w:rPr>
        <w:t>was</w:t>
      </w:r>
      <w:r w:rsidR="00CB4A66" w:rsidRPr="00202124">
        <w:rPr>
          <w:sz w:val="28"/>
          <w:szCs w:val="28"/>
        </w:rPr>
        <w:t xml:space="preserve"> one of the first to be</w:t>
      </w:r>
      <w:r w:rsidR="00F522A2" w:rsidRPr="00202124">
        <w:rPr>
          <w:sz w:val="28"/>
          <w:szCs w:val="28"/>
        </w:rPr>
        <w:t xml:space="preserve"> involved with arranging the supply of decisions for publishing on the </w:t>
      </w:r>
      <w:proofErr w:type="spellStart"/>
      <w:r w:rsidR="00F522A2" w:rsidRPr="00202124">
        <w:rPr>
          <w:sz w:val="28"/>
          <w:szCs w:val="28"/>
        </w:rPr>
        <w:t>AustLII</w:t>
      </w:r>
      <w:proofErr w:type="spellEnd"/>
      <w:r w:rsidR="00F522A2" w:rsidRPr="00202124">
        <w:rPr>
          <w:sz w:val="28"/>
          <w:szCs w:val="28"/>
        </w:rPr>
        <w:t xml:space="preserve"> website</w:t>
      </w:r>
      <w:r w:rsidR="00030858" w:rsidRPr="00202124">
        <w:rPr>
          <w:sz w:val="28"/>
          <w:szCs w:val="28"/>
        </w:rPr>
        <w:t>. Ever since</w:t>
      </w:r>
      <w:r w:rsidR="00930A21" w:rsidRPr="00202124">
        <w:rPr>
          <w:sz w:val="28"/>
          <w:szCs w:val="28"/>
        </w:rPr>
        <w:t>,</w:t>
      </w:r>
      <w:r w:rsidR="00030858" w:rsidRPr="00202124">
        <w:rPr>
          <w:sz w:val="28"/>
          <w:szCs w:val="28"/>
        </w:rPr>
        <w:t xml:space="preserve"> we</w:t>
      </w:r>
      <w:r w:rsidR="00F522A2" w:rsidRPr="00202124">
        <w:rPr>
          <w:sz w:val="28"/>
          <w:szCs w:val="28"/>
        </w:rPr>
        <w:t xml:space="preserve"> have </w:t>
      </w:r>
      <w:r w:rsidR="00CB4A66" w:rsidRPr="00202124">
        <w:rPr>
          <w:sz w:val="28"/>
          <w:szCs w:val="28"/>
        </w:rPr>
        <w:t>managed</w:t>
      </w:r>
      <w:r w:rsidR="00030858" w:rsidRPr="00202124">
        <w:rPr>
          <w:sz w:val="28"/>
          <w:szCs w:val="28"/>
        </w:rPr>
        <w:t xml:space="preserve"> as a high priority to get our decisions to </w:t>
      </w:r>
      <w:proofErr w:type="spellStart"/>
      <w:r w:rsidR="00030858" w:rsidRPr="00202124">
        <w:rPr>
          <w:sz w:val="28"/>
          <w:szCs w:val="28"/>
        </w:rPr>
        <w:t>AustLII</w:t>
      </w:r>
      <w:proofErr w:type="spellEnd"/>
      <w:r w:rsidR="00030858" w:rsidRPr="00202124">
        <w:rPr>
          <w:sz w:val="28"/>
          <w:szCs w:val="28"/>
        </w:rPr>
        <w:t xml:space="preserve"> as soon as possible – </w:t>
      </w:r>
      <w:proofErr w:type="spellStart"/>
      <w:r w:rsidR="00030858" w:rsidRPr="00202124">
        <w:rPr>
          <w:sz w:val="28"/>
          <w:szCs w:val="28"/>
        </w:rPr>
        <w:t>AustLII</w:t>
      </w:r>
      <w:proofErr w:type="spellEnd"/>
      <w:r w:rsidR="00030858" w:rsidRPr="00202124">
        <w:rPr>
          <w:sz w:val="28"/>
          <w:szCs w:val="28"/>
        </w:rPr>
        <w:t xml:space="preserve"> is, for the Library and the Court, a daily high priority</w:t>
      </w:r>
      <w:r w:rsidR="00E24222" w:rsidRPr="00202124">
        <w:rPr>
          <w:sz w:val="28"/>
          <w:szCs w:val="28"/>
        </w:rPr>
        <w:t xml:space="preserve">. </w:t>
      </w:r>
    </w:p>
    <w:p w:rsidR="00030858" w:rsidRDefault="00930A21" w:rsidP="005B257D">
      <w:pPr>
        <w:spacing w:line="360" w:lineRule="auto"/>
        <w:rPr>
          <w:sz w:val="28"/>
          <w:szCs w:val="28"/>
        </w:rPr>
      </w:pPr>
      <w:r w:rsidRPr="00202124">
        <w:rPr>
          <w:sz w:val="28"/>
          <w:szCs w:val="28"/>
        </w:rPr>
        <w:t>So, o</w:t>
      </w:r>
      <w:r w:rsidR="00030858" w:rsidRPr="00202124">
        <w:rPr>
          <w:sz w:val="28"/>
          <w:szCs w:val="28"/>
        </w:rPr>
        <w:t>ver twenty</w:t>
      </w:r>
      <w:r w:rsidRPr="00202124">
        <w:rPr>
          <w:sz w:val="28"/>
          <w:szCs w:val="28"/>
        </w:rPr>
        <w:t>-</w:t>
      </w:r>
      <w:r w:rsidR="00030858" w:rsidRPr="00202124">
        <w:rPr>
          <w:sz w:val="28"/>
          <w:szCs w:val="28"/>
        </w:rPr>
        <w:t xml:space="preserve">plus years the Library has maintained a </w:t>
      </w:r>
      <w:r w:rsidR="00030858" w:rsidRPr="00202124">
        <w:rPr>
          <w:b/>
          <w:i/>
          <w:sz w:val="28"/>
          <w:szCs w:val="28"/>
        </w:rPr>
        <w:t>daily</w:t>
      </w:r>
      <w:r w:rsidR="00030858" w:rsidRPr="00202124">
        <w:rPr>
          <w:sz w:val="28"/>
          <w:szCs w:val="28"/>
        </w:rPr>
        <w:t xml:space="preserve"> relationship with the dedicated team at </w:t>
      </w:r>
      <w:proofErr w:type="spellStart"/>
      <w:r w:rsidR="00030858" w:rsidRPr="00202124">
        <w:rPr>
          <w:sz w:val="28"/>
          <w:szCs w:val="28"/>
        </w:rPr>
        <w:t>AustLII</w:t>
      </w:r>
      <w:proofErr w:type="spellEnd"/>
      <w:r w:rsidRPr="00202124">
        <w:rPr>
          <w:sz w:val="28"/>
          <w:szCs w:val="28"/>
        </w:rPr>
        <w:t>.  The Library</w:t>
      </w:r>
      <w:r w:rsidR="00030858" w:rsidRPr="00202124">
        <w:rPr>
          <w:sz w:val="28"/>
          <w:szCs w:val="28"/>
        </w:rPr>
        <w:t xml:space="preserve"> would particularly like to note in appreciation, Trevor </w:t>
      </w:r>
      <w:proofErr w:type="spellStart"/>
      <w:r w:rsidR="00030858" w:rsidRPr="00202124">
        <w:rPr>
          <w:sz w:val="28"/>
          <w:szCs w:val="28"/>
        </w:rPr>
        <w:t>Roydhouse</w:t>
      </w:r>
      <w:proofErr w:type="spellEnd"/>
      <w:r w:rsidRPr="00202124">
        <w:rPr>
          <w:sz w:val="28"/>
          <w:szCs w:val="28"/>
        </w:rPr>
        <w:t>,</w:t>
      </w:r>
      <w:r w:rsidR="00030858" w:rsidRPr="00202124">
        <w:rPr>
          <w:sz w:val="28"/>
          <w:szCs w:val="28"/>
        </w:rPr>
        <w:t xml:space="preserve"> whose unfailing assistance in times of need </w:t>
      </w:r>
      <w:r w:rsidRPr="00202124">
        <w:rPr>
          <w:sz w:val="28"/>
          <w:szCs w:val="28"/>
        </w:rPr>
        <w:t>has been</w:t>
      </w:r>
      <w:r w:rsidR="00030858" w:rsidRPr="00202124">
        <w:rPr>
          <w:sz w:val="28"/>
          <w:szCs w:val="28"/>
        </w:rPr>
        <w:t xml:space="preserve"> highly valued. </w:t>
      </w:r>
      <w:r w:rsidRPr="00202124">
        <w:rPr>
          <w:sz w:val="28"/>
          <w:szCs w:val="28"/>
        </w:rPr>
        <w:t>The staff of the Library</w:t>
      </w:r>
      <w:r w:rsidR="00030858" w:rsidRPr="00202124">
        <w:rPr>
          <w:sz w:val="28"/>
          <w:szCs w:val="28"/>
        </w:rPr>
        <w:t xml:space="preserve"> </w:t>
      </w:r>
      <w:r w:rsidRPr="00202124">
        <w:rPr>
          <w:sz w:val="28"/>
          <w:szCs w:val="28"/>
        </w:rPr>
        <w:t xml:space="preserve">will miss him and </w:t>
      </w:r>
      <w:r w:rsidR="00030858" w:rsidRPr="00202124">
        <w:rPr>
          <w:sz w:val="28"/>
          <w:szCs w:val="28"/>
        </w:rPr>
        <w:t>wish him well in retirement.</w:t>
      </w:r>
      <w:r w:rsidR="00F32E19" w:rsidRPr="00202124">
        <w:rPr>
          <w:sz w:val="28"/>
          <w:szCs w:val="28"/>
        </w:rPr>
        <w:t xml:space="preserve"> </w:t>
      </w:r>
    </w:p>
    <w:p w:rsidR="0024452E" w:rsidRPr="00202124" w:rsidRDefault="0024452E" w:rsidP="005B257D">
      <w:pPr>
        <w:spacing w:line="360" w:lineRule="auto"/>
        <w:rPr>
          <w:sz w:val="28"/>
          <w:szCs w:val="28"/>
        </w:rPr>
      </w:pPr>
      <w:r w:rsidRPr="00202124">
        <w:rPr>
          <w:sz w:val="28"/>
          <w:szCs w:val="28"/>
        </w:rPr>
        <w:t xml:space="preserve">We have collaborated with </w:t>
      </w:r>
      <w:proofErr w:type="spellStart"/>
      <w:r w:rsidRPr="00202124">
        <w:rPr>
          <w:sz w:val="28"/>
          <w:szCs w:val="28"/>
        </w:rPr>
        <w:t>AustLII</w:t>
      </w:r>
      <w:proofErr w:type="spellEnd"/>
      <w:r w:rsidRPr="00202124">
        <w:rPr>
          <w:sz w:val="28"/>
          <w:szCs w:val="28"/>
        </w:rPr>
        <w:t xml:space="preserve"> on projects on many occasions</w:t>
      </w:r>
      <w:r w:rsidR="00831589">
        <w:rPr>
          <w:sz w:val="28"/>
          <w:szCs w:val="28"/>
        </w:rPr>
        <w:t>. F</w:t>
      </w:r>
      <w:r w:rsidRPr="00202124">
        <w:rPr>
          <w:sz w:val="28"/>
          <w:szCs w:val="28"/>
        </w:rPr>
        <w:t>or example:</w:t>
      </w:r>
      <w:r>
        <w:rPr>
          <w:sz w:val="28"/>
          <w:szCs w:val="28"/>
        </w:rPr>
        <w:t xml:space="preserve"> w</w:t>
      </w:r>
      <w:r w:rsidRPr="00202124">
        <w:rPr>
          <w:sz w:val="28"/>
          <w:szCs w:val="28"/>
        </w:rPr>
        <w:t xml:space="preserve">e supported </w:t>
      </w:r>
      <w:proofErr w:type="spellStart"/>
      <w:r w:rsidRPr="00202124">
        <w:rPr>
          <w:sz w:val="28"/>
          <w:szCs w:val="28"/>
        </w:rPr>
        <w:t>AustLII’s</w:t>
      </w:r>
      <w:proofErr w:type="spellEnd"/>
      <w:r w:rsidRPr="00202124">
        <w:rPr>
          <w:sz w:val="28"/>
          <w:szCs w:val="28"/>
        </w:rPr>
        <w:t xml:space="preserve"> project to make Victoria a model jurisdiction </w:t>
      </w:r>
      <w:r w:rsidRPr="00202124">
        <w:rPr>
          <w:sz w:val="28"/>
          <w:szCs w:val="28"/>
        </w:rPr>
        <w:lastRenderedPageBreak/>
        <w:t>for free access to law</w:t>
      </w:r>
      <w:r>
        <w:rPr>
          <w:sz w:val="28"/>
          <w:szCs w:val="28"/>
        </w:rPr>
        <w:t>; w</w:t>
      </w:r>
      <w:r w:rsidRPr="00202124">
        <w:rPr>
          <w:sz w:val="28"/>
          <w:szCs w:val="28"/>
        </w:rPr>
        <w:t xml:space="preserve">e are in partnership with </w:t>
      </w:r>
      <w:proofErr w:type="spellStart"/>
      <w:r w:rsidRPr="00202124">
        <w:rPr>
          <w:sz w:val="28"/>
          <w:szCs w:val="28"/>
        </w:rPr>
        <w:t>AustLII’s</w:t>
      </w:r>
      <w:proofErr w:type="spellEnd"/>
      <w:r w:rsidRPr="00202124">
        <w:rPr>
          <w:sz w:val="28"/>
          <w:szCs w:val="28"/>
        </w:rPr>
        <w:t xml:space="preserve"> Australian Research Council’s ‘Linkage Project’, donating time and money</w:t>
      </w:r>
      <w:r>
        <w:rPr>
          <w:sz w:val="28"/>
          <w:szCs w:val="28"/>
        </w:rPr>
        <w:t>; and w</w:t>
      </w:r>
      <w:r w:rsidRPr="00202124">
        <w:rPr>
          <w:sz w:val="28"/>
          <w:szCs w:val="28"/>
        </w:rPr>
        <w:t xml:space="preserve">e provided a historical </w:t>
      </w:r>
      <w:proofErr w:type="spellStart"/>
      <w:r w:rsidRPr="00202124">
        <w:rPr>
          <w:sz w:val="28"/>
          <w:szCs w:val="28"/>
        </w:rPr>
        <w:t>backset</w:t>
      </w:r>
      <w:proofErr w:type="spellEnd"/>
      <w:r w:rsidRPr="00202124">
        <w:rPr>
          <w:sz w:val="28"/>
          <w:szCs w:val="28"/>
        </w:rPr>
        <w:t xml:space="preserve"> of unreported judgments to </w:t>
      </w:r>
      <w:proofErr w:type="spellStart"/>
      <w:r w:rsidRPr="00202124">
        <w:rPr>
          <w:sz w:val="28"/>
          <w:szCs w:val="28"/>
        </w:rPr>
        <w:t>AustLII</w:t>
      </w:r>
      <w:proofErr w:type="spellEnd"/>
      <w:r w:rsidRPr="00202124">
        <w:rPr>
          <w:sz w:val="28"/>
          <w:szCs w:val="28"/>
        </w:rPr>
        <w:t xml:space="preserve"> in 2012</w:t>
      </w:r>
      <w:r>
        <w:rPr>
          <w:sz w:val="28"/>
          <w:szCs w:val="28"/>
        </w:rPr>
        <w:t>.</w:t>
      </w:r>
    </w:p>
    <w:p w:rsidR="00831589" w:rsidRDefault="00343597" w:rsidP="008315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r w:rsidR="00831589">
        <w:rPr>
          <w:sz w:val="28"/>
          <w:szCs w:val="28"/>
        </w:rPr>
        <w:t>instructive</w:t>
      </w:r>
      <w:r>
        <w:rPr>
          <w:sz w:val="28"/>
          <w:szCs w:val="28"/>
        </w:rPr>
        <w:t xml:space="preserve"> to read the brief history of </w:t>
      </w:r>
      <w:proofErr w:type="spellStart"/>
      <w:r>
        <w:rPr>
          <w:sz w:val="28"/>
          <w:szCs w:val="28"/>
        </w:rPr>
        <w:t>AustLII</w:t>
      </w:r>
      <w:proofErr w:type="spellEnd"/>
      <w:r>
        <w:rPr>
          <w:sz w:val="28"/>
          <w:szCs w:val="28"/>
        </w:rPr>
        <w:t xml:space="preserve"> in the brochure we have been provided.  We can see </w:t>
      </w:r>
      <w:r w:rsidR="00831589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it emerged in 1995 </w:t>
      </w:r>
      <w:r w:rsidR="00831589">
        <w:rPr>
          <w:sz w:val="28"/>
          <w:szCs w:val="28"/>
        </w:rPr>
        <w:t>after</w:t>
      </w:r>
      <w:r>
        <w:rPr>
          <w:sz w:val="28"/>
          <w:szCs w:val="28"/>
        </w:rPr>
        <w:t xml:space="preserve"> 10 years of a research project involving Professors Mowbray and Greenleaf, and others, known as the </w:t>
      </w:r>
      <w:proofErr w:type="spellStart"/>
      <w:r>
        <w:rPr>
          <w:sz w:val="28"/>
          <w:szCs w:val="28"/>
        </w:rPr>
        <w:t>Datalex</w:t>
      </w:r>
      <w:proofErr w:type="spellEnd"/>
      <w:r>
        <w:rPr>
          <w:sz w:val="28"/>
          <w:szCs w:val="28"/>
        </w:rPr>
        <w:t xml:space="preserve"> Project.  </w:t>
      </w:r>
      <w:proofErr w:type="spellStart"/>
      <w:r w:rsidR="00831589">
        <w:rPr>
          <w:sz w:val="28"/>
          <w:szCs w:val="28"/>
        </w:rPr>
        <w:t>AustLII</w:t>
      </w:r>
      <w:proofErr w:type="spellEnd"/>
      <w:r>
        <w:rPr>
          <w:sz w:val="28"/>
          <w:szCs w:val="28"/>
        </w:rPr>
        <w:t xml:space="preserve"> first began with Commonwealth content but by 1999</w:t>
      </w:r>
      <w:r w:rsidR="0024452E">
        <w:rPr>
          <w:sz w:val="28"/>
          <w:szCs w:val="28"/>
        </w:rPr>
        <w:t xml:space="preserve"> it </w:t>
      </w:r>
      <w:r w:rsidR="00831589">
        <w:rPr>
          <w:sz w:val="28"/>
          <w:szCs w:val="28"/>
        </w:rPr>
        <w:t xml:space="preserve">was </w:t>
      </w:r>
      <w:r w:rsidR="0024452E">
        <w:rPr>
          <w:sz w:val="28"/>
          <w:szCs w:val="28"/>
        </w:rPr>
        <w:t xml:space="preserve">extended to </w:t>
      </w:r>
      <w:r w:rsidR="00831589">
        <w:rPr>
          <w:sz w:val="28"/>
          <w:szCs w:val="28"/>
        </w:rPr>
        <w:t xml:space="preserve">incorporate </w:t>
      </w:r>
      <w:r w:rsidR="0024452E">
        <w:rPr>
          <w:sz w:val="28"/>
          <w:szCs w:val="28"/>
        </w:rPr>
        <w:t>the legislation and superior court decisions of the States</w:t>
      </w:r>
      <w:r w:rsidR="00831589">
        <w:rPr>
          <w:sz w:val="28"/>
          <w:szCs w:val="28"/>
        </w:rPr>
        <w:t>, becoming</w:t>
      </w:r>
      <w:r w:rsidR="00831589" w:rsidRPr="00831589">
        <w:rPr>
          <w:sz w:val="28"/>
          <w:szCs w:val="28"/>
        </w:rPr>
        <w:t xml:space="preserve"> </w:t>
      </w:r>
      <w:r w:rsidR="00831589">
        <w:rPr>
          <w:sz w:val="28"/>
          <w:szCs w:val="28"/>
        </w:rPr>
        <w:t>a world-first ‘national collection’</w:t>
      </w:r>
      <w:r w:rsidR="0024452E">
        <w:rPr>
          <w:sz w:val="28"/>
          <w:szCs w:val="28"/>
        </w:rPr>
        <w:t xml:space="preserve">.  </w:t>
      </w:r>
    </w:p>
    <w:p w:rsidR="00831589" w:rsidRDefault="0024452E" w:rsidP="008315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Many practitioners today would not know a legal world without </w:t>
      </w:r>
      <w:proofErr w:type="spellStart"/>
      <w:r>
        <w:rPr>
          <w:sz w:val="28"/>
          <w:szCs w:val="28"/>
        </w:rPr>
        <w:t>AustLII</w:t>
      </w:r>
      <w:proofErr w:type="spellEnd"/>
      <w:r>
        <w:rPr>
          <w:sz w:val="28"/>
          <w:szCs w:val="28"/>
        </w:rPr>
        <w:t xml:space="preserve"> and may not appreciate the revolution it inaugurated.</w:t>
      </w:r>
      <w:r w:rsidR="00831589" w:rsidRPr="00831589">
        <w:rPr>
          <w:sz w:val="28"/>
          <w:szCs w:val="28"/>
        </w:rPr>
        <w:t xml:space="preserve"> </w:t>
      </w:r>
      <w:r w:rsidR="00831589">
        <w:rPr>
          <w:sz w:val="28"/>
          <w:szCs w:val="28"/>
        </w:rPr>
        <w:t>Today, ‘</w:t>
      </w:r>
      <w:proofErr w:type="spellStart"/>
      <w:r w:rsidR="00831589">
        <w:rPr>
          <w:sz w:val="28"/>
          <w:szCs w:val="28"/>
        </w:rPr>
        <w:t>AustLII</w:t>
      </w:r>
      <w:proofErr w:type="spellEnd"/>
      <w:r w:rsidR="00831589">
        <w:rPr>
          <w:sz w:val="28"/>
          <w:szCs w:val="28"/>
        </w:rPr>
        <w:t>’ is so thoroughly and naturally connected with the concept of ready access to cases and legislation that its existence seems a ‘given’, akin to traffic lights on street corners.</w:t>
      </w:r>
    </w:p>
    <w:p w:rsidR="00831589" w:rsidRDefault="00831589" w:rsidP="00831589">
      <w:pPr>
        <w:spacing w:line="360" w:lineRule="auto"/>
        <w:rPr>
          <w:sz w:val="28"/>
          <w:szCs w:val="28"/>
        </w:rPr>
      </w:pPr>
      <w:r w:rsidRPr="00202124">
        <w:rPr>
          <w:sz w:val="28"/>
          <w:szCs w:val="28"/>
        </w:rPr>
        <w:t>In the words of Justice Michael Kirby back in 2008: “</w:t>
      </w:r>
      <w:proofErr w:type="spellStart"/>
      <w:r w:rsidRPr="00202124">
        <w:rPr>
          <w:i/>
          <w:sz w:val="28"/>
          <w:szCs w:val="28"/>
        </w:rPr>
        <w:t>AustLII</w:t>
      </w:r>
      <w:proofErr w:type="spellEnd"/>
      <w:r w:rsidRPr="00202124">
        <w:rPr>
          <w:i/>
          <w:sz w:val="28"/>
          <w:szCs w:val="28"/>
        </w:rPr>
        <w:t xml:space="preserve"> has made law so accessible</w:t>
      </w:r>
      <w:r w:rsidRPr="00202124">
        <w:rPr>
          <w:sz w:val="28"/>
          <w:szCs w:val="28"/>
        </w:rPr>
        <w:t xml:space="preserve">”. </w:t>
      </w:r>
    </w:p>
    <w:p w:rsidR="00F522A2" w:rsidRPr="00202124" w:rsidRDefault="00E24222" w:rsidP="005B257D">
      <w:pPr>
        <w:spacing w:line="360" w:lineRule="auto"/>
        <w:rPr>
          <w:sz w:val="28"/>
          <w:szCs w:val="28"/>
        </w:rPr>
      </w:pPr>
      <w:r w:rsidRPr="00202124">
        <w:rPr>
          <w:sz w:val="28"/>
          <w:szCs w:val="28"/>
        </w:rPr>
        <w:t xml:space="preserve">Our librarians tell me that the introduction in 1998 of medium neutral citations was the real game changer for legal publishing. </w:t>
      </w:r>
      <w:r w:rsidR="00B85400" w:rsidRPr="00202124">
        <w:rPr>
          <w:sz w:val="28"/>
          <w:szCs w:val="28"/>
        </w:rPr>
        <w:t xml:space="preserve"> </w:t>
      </w:r>
      <w:proofErr w:type="spellStart"/>
      <w:r w:rsidRPr="00202124">
        <w:rPr>
          <w:sz w:val="28"/>
          <w:szCs w:val="28"/>
        </w:rPr>
        <w:t>AustLII</w:t>
      </w:r>
      <w:proofErr w:type="spellEnd"/>
      <w:r w:rsidRPr="00202124">
        <w:rPr>
          <w:sz w:val="28"/>
          <w:szCs w:val="28"/>
        </w:rPr>
        <w:t xml:space="preserve"> enjoys and deserves credit for spearheading this change. Adopting the medium neutral citation protocol enabled the automation of content gathering and retrieval on the scale that </w:t>
      </w:r>
      <w:proofErr w:type="spellStart"/>
      <w:r w:rsidRPr="00202124">
        <w:rPr>
          <w:sz w:val="28"/>
          <w:szCs w:val="28"/>
        </w:rPr>
        <w:t>AustLII</w:t>
      </w:r>
      <w:proofErr w:type="spellEnd"/>
      <w:r w:rsidRPr="00202124">
        <w:rPr>
          <w:sz w:val="28"/>
          <w:szCs w:val="28"/>
        </w:rPr>
        <w:t xml:space="preserve"> has been able to achieve. At the time, this was visionary.</w:t>
      </w:r>
    </w:p>
    <w:p w:rsidR="00981608" w:rsidRPr="00202124" w:rsidRDefault="00942D5C" w:rsidP="005B257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The  </w:t>
      </w:r>
      <w:r w:rsidR="00DB1D86">
        <w:rPr>
          <w:sz w:val="28"/>
          <w:szCs w:val="28"/>
        </w:rPr>
        <w:t>20</w:t>
      </w:r>
      <w:proofErr w:type="gramEnd"/>
      <w:r w:rsidR="00DB1D86">
        <w:rPr>
          <w:sz w:val="28"/>
          <w:szCs w:val="28"/>
        </w:rPr>
        <w:t xml:space="preserve"> year</w:t>
      </w:r>
      <w:r>
        <w:rPr>
          <w:sz w:val="28"/>
          <w:szCs w:val="28"/>
        </w:rPr>
        <w:t xml:space="preserve"> time line set out in the brochure is a breathtaking romp of innovation after innovation.  But what has remained a constant for its users is its simplicity and trusted familiarity.  </w:t>
      </w:r>
      <w:r w:rsidR="00AB6C15" w:rsidRPr="00202124">
        <w:rPr>
          <w:sz w:val="28"/>
          <w:szCs w:val="28"/>
        </w:rPr>
        <w:t>S</w:t>
      </w:r>
      <w:r w:rsidR="00837A6C" w:rsidRPr="00202124">
        <w:rPr>
          <w:sz w:val="28"/>
          <w:szCs w:val="28"/>
        </w:rPr>
        <w:t>ince</w:t>
      </w:r>
      <w:r w:rsidR="00030858" w:rsidRPr="00202124">
        <w:rPr>
          <w:sz w:val="28"/>
          <w:szCs w:val="28"/>
        </w:rPr>
        <w:t xml:space="preserve"> first envisaged</w:t>
      </w:r>
      <w:r w:rsidR="00837A6C" w:rsidRPr="00202124">
        <w:rPr>
          <w:sz w:val="28"/>
          <w:szCs w:val="28"/>
        </w:rPr>
        <w:t>,</w:t>
      </w:r>
      <w:r w:rsidR="00030858" w:rsidRPr="00202124">
        <w:rPr>
          <w:sz w:val="28"/>
          <w:szCs w:val="28"/>
        </w:rPr>
        <w:t xml:space="preserve"> </w:t>
      </w:r>
      <w:proofErr w:type="spellStart"/>
      <w:r w:rsidR="00AB6C15" w:rsidRPr="00202124">
        <w:rPr>
          <w:sz w:val="28"/>
          <w:szCs w:val="28"/>
        </w:rPr>
        <w:t>AustLII</w:t>
      </w:r>
      <w:proofErr w:type="spellEnd"/>
      <w:r w:rsidR="00AB6C15" w:rsidRPr="00202124">
        <w:rPr>
          <w:sz w:val="28"/>
          <w:szCs w:val="28"/>
        </w:rPr>
        <w:t xml:space="preserve"> </w:t>
      </w:r>
      <w:r w:rsidR="00030858" w:rsidRPr="00202124">
        <w:rPr>
          <w:sz w:val="28"/>
          <w:szCs w:val="28"/>
        </w:rPr>
        <w:t xml:space="preserve">has stood </w:t>
      </w:r>
      <w:r w:rsidR="00030858" w:rsidRPr="00202124">
        <w:rPr>
          <w:sz w:val="28"/>
          <w:szCs w:val="28"/>
        </w:rPr>
        <w:lastRenderedPageBreak/>
        <w:t xml:space="preserve">the test of time. </w:t>
      </w:r>
      <w:r w:rsidR="00837A6C" w:rsidRPr="00202124">
        <w:rPr>
          <w:sz w:val="28"/>
          <w:szCs w:val="28"/>
        </w:rPr>
        <w:t xml:space="preserve">In essence the features enjoyed by early adopters are still those enjoyed by today’s users: </w:t>
      </w:r>
    </w:p>
    <w:p w:rsidR="00981608" w:rsidRPr="00202124" w:rsidRDefault="00837A6C" w:rsidP="0098160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124">
        <w:rPr>
          <w:sz w:val="28"/>
          <w:szCs w:val="28"/>
        </w:rPr>
        <w:t>the speed of publication due to a</w:t>
      </w:r>
      <w:r w:rsidR="00030858" w:rsidRPr="00202124">
        <w:rPr>
          <w:sz w:val="28"/>
          <w:szCs w:val="28"/>
        </w:rPr>
        <w:t>utomated</w:t>
      </w:r>
      <w:r w:rsidRPr="00202124">
        <w:rPr>
          <w:sz w:val="28"/>
          <w:szCs w:val="28"/>
        </w:rPr>
        <w:t xml:space="preserve"> processes</w:t>
      </w:r>
      <w:r w:rsidR="00030858" w:rsidRPr="00202124">
        <w:rPr>
          <w:sz w:val="28"/>
          <w:szCs w:val="28"/>
        </w:rPr>
        <w:t>,</w:t>
      </w:r>
      <w:r w:rsidRPr="00202124">
        <w:rPr>
          <w:sz w:val="28"/>
          <w:szCs w:val="28"/>
        </w:rPr>
        <w:t xml:space="preserve"> </w:t>
      </w:r>
    </w:p>
    <w:p w:rsidR="00981608" w:rsidRPr="00202124" w:rsidRDefault="00837A6C" w:rsidP="0098160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2124">
        <w:rPr>
          <w:sz w:val="28"/>
          <w:szCs w:val="28"/>
        </w:rPr>
        <w:t xml:space="preserve">the use of text base content to enable minimum file size and downloads, and </w:t>
      </w:r>
    </w:p>
    <w:p w:rsidR="00F522A2" w:rsidRPr="00202124" w:rsidRDefault="00837A6C" w:rsidP="0098160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202124">
        <w:rPr>
          <w:sz w:val="28"/>
          <w:szCs w:val="28"/>
        </w:rPr>
        <w:t>the</w:t>
      </w:r>
      <w:proofErr w:type="gramEnd"/>
      <w:r w:rsidRPr="00202124">
        <w:rPr>
          <w:sz w:val="28"/>
          <w:szCs w:val="28"/>
        </w:rPr>
        <w:t xml:space="preserve"> logically structured layout providing quick access to the vast resources within. </w:t>
      </w:r>
    </w:p>
    <w:p w:rsidR="00202124" w:rsidRDefault="000106DE" w:rsidP="005B25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scope and breadth of the content available on </w:t>
      </w:r>
      <w:proofErr w:type="spellStart"/>
      <w:r>
        <w:rPr>
          <w:sz w:val="28"/>
          <w:szCs w:val="28"/>
        </w:rPr>
        <w:t>AustLII</w:t>
      </w:r>
      <w:proofErr w:type="spellEnd"/>
      <w:r>
        <w:rPr>
          <w:sz w:val="28"/>
          <w:szCs w:val="28"/>
        </w:rPr>
        <w:t xml:space="preserve"> is enormous: it has 700 separate databases.  </w:t>
      </w:r>
      <w:r w:rsidR="00E24222" w:rsidRPr="00202124">
        <w:rPr>
          <w:sz w:val="28"/>
          <w:szCs w:val="28"/>
        </w:rPr>
        <w:t xml:space="preserve">Let me give </w:t>
      </w:r>
      <w:r w:rsidR="00B85400" w:rsidRPr="00202124">
        <w:rPr>
          <w:sz w:val="28"/>
          <w:szCs w:val="28"/>
        </w:rPr>
        <w:t xml:space="preserve">one </w:t>
      </w:r>
      <w:r>
        <w:rPr>
          <w:sz w:val="28"/>
          <w:szCs w:val="28"/>
        </w:rPr>
        <w:t xml:space="preserve">simple </w:t>
      </w:r>
      <w:r w:rsidR="00E24222" w:rsidRPr="00202124">
        <w:rPr>
          <w:sz w:val="28"/>
          <w:szCs w:val="28"/>
        </w:rPr>
        <w:t xml:space="preserve">example of the </w:t>
      </w:r>
      <w:r w:rsidR="00E24222" w:rsidRPr="00202124">
        <w:rPr>
          <w:i/>
          <w:sz w:val="28"/>
          <w:szCs w:val="28"/>
        </w:rPr>
        <w:t>breadth</w:t>
      </w:r>
      <w:r w:rsidR="00E24222" w:rsidRPr="00202124">
        <w:rPr>
          <w:sz w:val="28"/>
          <w:szCs w:val="28"/>
        </w:rPr>
        <w:t xml:space="preserve"> of impact </w:t>
      </w:r>
      <w:proofErr w:type="spellStart"/>
      <w:r w:rsidR="00E24222" w:rsidRPr="00202124">
        <w:rPr>
          <w:sz w:val="28"/>
          <w:szCs w:val="28"/>
        </w:rPr>
        <w:t>AustLII</w:t>
      </w:r>
      <w:proofErr w:type="spellEnd"/>
      <w:r w:rsidR="00E24222" w:rsidRPr="00202124">
        <w:rPr>
          <w:sz w:val="28"/>
          <w:szCs w:val="28"/>
        </w:rPr>
        <w:t xml:space="preserve"> has had on access to legal information</w:t>
      </w:r>
      <w:r>
        <w:rPr>
          <w:sz w:val="28"/>
          <w:szCs w:val="28"/>
        </w:rPr>
        <w:t xml:space="preserve"> and how it has </w:t>
      </w:r>
      <w:r w:rsidR="008434A5">
        <w:rPr>
          <w:sz w:val="28"/>
          <w:szCs w:val="28"/>
        </w:rPr>
        <w:t xml:space="preserve">brought that information </w:t>
      </w:r>
      <w:r w:rsidR="008434A5" w:rsidRPr="00005E16">
        <w:rPr>
          <w:i/>
          <w:sz w:val="28"/>
          <w:szCs w:val="28"/>
        </w:rPr>
        <w:t>to us</w:t>
      </w:r>
      <w:r w:rsidR="00005E16">
        <w:rPr>
          <w:sz w:val="28"/>
          <w:szCs w:val="28"/>
        </w:rPr>
        <w:t xml:space="preserve">. </w:t>
      </w:r>
      <w:bookmarkStart w:id="0" w:name="_GoBack"/>
      <w:bookmarkEnd w:id="0"/>
      <w:r w:rsidR="00346BA5">
        <w:rPr>
          <w:sz w:val="28"/>
          <w:szCs w:val="28"/>
        </w:rPr>
        <w:t>My example</w:t>
      </w:r>
      <w:r w:rsidR="00005E16">
        <w:rPr>
          <w:sz w:val="28"/>
          <w:szCs w:val="28"/>
        </w:rPr>
        <w:t xml:space="preserve"> is</w:t>
      </w:r>
      <w:r w:rsidR="008434A5">
        <w:rPr>
          <w:sz w:val="28"/>
          <w:szCs w:val="28"/>
        </w:rPr>
        <w:t xml:space="preserve"> t</w:t>
      </w:r>
      <w:r w:rsidR="00E24222" w:rsidRPr="00202124">
        <w:rPr>
          <w:sz w:val="28"/>
          <w:szCs w:val="28"/>
        </w:rPr>
        <w:t xml:space="preserve">he Australian Treaty Database – the Commonwealth’s treaty collection. In times past a Library would either have had to subscribe in hard copy or contact the Department of Foreign Affairs and Trade and ask for </w:t>
      </w:r>
      <w:proofErr w:type="gramStart"/>
      <w:r w:rsidR="00E24222" w:rsidRPr="00202124">
        <w:rPr>
          <w:sz w:val="28"/>
          <w:szCs w:val="28"/>
        </w:rPr>
        <w:t>supply.</w:t>
      </w:r>
      <w:proofErr w:type="gramEnd"/>
      <w:r w:rsidR="00E24222" w:rsidRPr="00202124">
        <w:rPr>
          <w:sz w:val="28"/>
          <w:szCs w:val="28"/>
        </w:rPr>
        <w:t xml:space="preserve"> </w:t>
      </w:r>
      <w:r w:rsidR="00005E16">
        <w:rPr>
          <w:sz w:val="28"/>
          <w:szCs w:val="28"/>
        </w:rPr>
        <w:t>No longer.  T</w:t>
      </w:r>
      <w:r w:rsidR="00E24222" w:rsidRPr="00202124">
        <w:rPr>
          <w:sz w:val="28"/>
          <w:szCs w:val="28"/>
        </w:rPr>
        <w:t xml:space="preserve">he collation, digitisation and release of this content is typical of the great improvement to legal research that </w:t>
      </w:r>
      <w:proofErr w:type="spellStart"/>
      <w:r w:rsidR="00E24222" w:rsidRPr="00202124">
        <w:rPr>
          <w:sz w:val="28"/>
          <w:szCs w:val="28"/>
        </w:rPr>
        <w:t>AustLII</w:t>
      </w:r>
      <w:proofErr w:type="spellEnd"/>
      <w:r w:rsidR="00E24222" w:rsidRPr="00202124">
        <w:rPr>
          <w:sz w:val="28"/>
          <w:szCs w:val="28"/>
        </w:rPr>
        <w:t xml:space="preserve"> has made in their 2</w:t>
      </w:r>
      <w:r w:rsidR="00005E16">
        <w:rPr>
          <w:sz w:val="28"/>
          <w:szCs w:val="28"/>
        </w:rPr>
        <w:t>0</w:t>
      </w:r>
      <w:r w:rsidR="00E24222" w:rsidRPr="00202124">
        <w:rPr>
          <w:sz w:val="28"/>
          <w:szCs w:val="28"/>
        </w:rPr>
        <w:t xml:space="preserve"> years. And, so I am told</w:t>
      </w:r>
      <w:r w:rsidR="00346BA5" w:rsidRPr="00202124">
        <w:rPr>
          <w:sz w:val="28"/>
          <w:szCs w:val="28"/>
        </w:rPr>
        <w:t>, there</w:t>
      </w:r>
      <w:r w:rsidR="00E24222" w:rsidRPr="00202124">
        <w:rPr>
          <w:sz w:val="28"/>
          <w:szCs w:val="28"/>
        </w:rPr>
        <w:t xml:space="preserve"> are literally hundreds more examples like this – content that you don’t know you need, until you need it.</w:t>
      </w:r>
    </w:p>
    <w:p w:rsidR="00F522A2" w:rsidRDefault="00290942" w:rsidP="005B257D">
      <w:pPr>
        <w:spacing w:line="360" w:lineRule="auto"/>
        <w:rPr>
          <w:sz w:val="28"/>
          <w:szCs w:val="28"/>
        </w:rPr>
      </w:pPr>
      <w:r w:rsidRPr="00202124">
        <w:rPr>
          <w:sz w:val="28"/>
          <w:szCs w:val="28"/>
        </w:rPr>
        <w:t xml:space="preserve">It is </w:t>
      </w:r>
      <w:r w:rsidR="00B85400" w:rsidRPr="00202124">
        <w:rPr>
          <w:sz w:val="28"/>
          <w:szCs w:val="28"/>
        </w:rPr>
        <w:t xml:space="preserve">also </w:t>
      </w:r>
      <w:r w:rsidRPr="00202124">
        <w:rPr>
          <w:sz w:val="28"/>
          <w:szCs w:val="28"/>
        </w:rPr>
        <w:t xml:space="preserve">worth </w:t>
      </w:r>
      <w:r w:rsidR="00032C61">
        <w:rPr>
          <w:sz w:val="28"/>
          <w:szCs w:val="28"/>
        </w:rPr>
        <w:t>highlighting</w:t>
      </w:r>
      <w:r w:rsidRPr="00202124">
        <w:rPr>
          <w:sz w:val="28"/>
          <w:szCs w:val="28"/>
        </w:rPr>
        <w:t xml:space="preserve"> </w:t>
      </w:r>
      <w:proofErr w:type="spellStart"/>
      <w:r w:rsidRPr="00202124">
        <w:rPr>
          <w:sz w:val="28"/>
          <w:szCs w:val="28"/>
        </w:rPr>
        <w:t>AustLII</w:t>
      </w:r>
      <w:r w:rsidR="00410E84" w:rsidRPr="00202124">
        <w:rPr>
          <w:sz w:val="28"/>
          <w:szCs w:val="28"/>
        </w:rPr>
        <w:t>’s</w:t>
      </w:r>
      <w:proofErr w:type="spellEnd"/>
      <w:r w:rsidR="00410E84" w:rsidRPr="00202124">
        <w:rPr>
          <w:sz w:val="28"/>
          <w:szCs w:val="28"/>
        </w:rPr>
        <w:t xml:space="preserve"> </w:t>
      </w:r>
      <w:r w:rsidR="008434A5">
        <w:rPr>
          <w:sz w:val="28"/>
          <w:szCs w:val="28"/>
        </w:rPr>
        <w:t xml:space="preserve">inspiration for and </w:t>
      </w:r>
      <w:r w:rsidR="00410E84" w:rsidRPr="00202124">
        <w:rPr>
          <w:sz w:val="28"/>
          <w:szCs w:val="28"/>
        </w:rPr>
        <w:t xml:space="preserve">collaboration </w:t>
      </w:r>
      <w:r w:rsidR="00B85400" w:rsidRPr="00202124">
        <w:rPr>
          <w:sz w:val="28"/>
          <w:szCs w:val="28"/>
        </w:rPr>
        <w:t>with</w:t>
      </w:r>
      <w:r w:rsidR="00410E84" w:rsidRPr="00202124">
        <w:rPr>
          <w:sz w:val="28"/>
          <w:szCs w:val="28"/>
        </w:rPr>
        <w:t xml:space="preserve"> Legal Information</w:t>
      </w:r>
      <w:r w:rsidRPr="00202124">
        <w:rPr>
          <w:sz w:val="28"/>
          <w:szCs w:val="28"/>
        </w:rPr>
        <w:t xml:space="preserve"> </w:t>
      </w:r>
      <w:r w:rsidR="00410E84" w:rsidRPr="00202124">
        <w:rPr>
          <w:sz w:val="28"/>
          <w:szCs w:val="28"/>
        </w:rPr>
        <w:t xml:space="preserve">Institutes in other countries </w:t>
      </w:r>
      <w:r w:rsidR="00B85400" w:rsidRPr="00202124">
        <w:rPr>
          <w:sz w:val="28"/>
          <w:szCs w:val="28"/>
        </w:rPr>
        <w:t xml:space="preserve">through a consortium </w:t>
      </w:r>
      <w:r w:rsidR="00410E84" w:rsidRPr="00202124">
        <w:rPr>
          <w:sz w:val="28"/>
          <w:szCs w:val="28"/>
        </w:rPr>
        <w:t>aptly named “</w:t>
      </w:r>
      <w:proofErr w:type="spellStart"/>
      <w:r w:rsidR="00F522A2" w:rsidRPr="00202124">
        <w:rPr>
          <w:sz w:val="28"/>
          <w:szCs w:val="28"/>
        </w:rPr>
        <w:t>WorldLII</w:t>
      </w:r>
      <w:proofErr w:type="spellEnd"/>
      <w:r w:rsidR="00410E84" w:rsidRPr="00202124">
        <w:rPr>
          <w:sz w:val="28"/>
          <w:szCs w:val="28"/>
        </w:rPr>
        <w:t xml:space="preserve">”. </w:t>
      </w:r>
      <w:proofErr w:type="spellStart"/>
      <w:r w:rsidR="00F522A2" w:rsidRPr="00202124">
        <w:rPr>
          <w:sz w:val="28"/>
          <w:szCs w:val="28"/>
        </w:rPr>
        <w:t>WorldLII</w:t>
      </w:r>
      <w:proofErr w:type="spellEnd"/>
      <w:r w:rsidR="00F522A2" w:rsidRPr="00202124">
        <w:rPr>
          <w:sz w:val="28"/>
          <w:szCs w:val="28"/>
        </w:rPr>
        <w:t xml:space="preserve"> </w:t>
      </w:r>
      <w:r w:rsidRPr="00202124">
        <w:rPr>
          <w:sz w:val="28"/>
          <w:szCs w:val="28"/>
        </w:rPr>
        <w:t>is an excellent</w:t>
      </w:r>
      <w:r w:rsidR="00F522A2" w:rsidRPr="00202124">
        <w:rPr>
          <w:sz w:val="28"/>
          <w:szCs w:val="28"/>
        </w:rPr>
        <w:t xml:space="preserve"> gateway to</w:t>
      </w:r>
      <w:r w:rsidRPr="00202124">
        <w:rPr>
          <w:sz w:val="28"/>
          <w:szCs w:val="28"/>
        </w:rPr>
        <w:t xml:space="preserve"> legal information of</w:t>
      </w:r>
      <w:r w:rsidR="00F522A2" w:rsidRPr="00202124">
        <w:rPr>
          <w:sz w:val="28"/>
          <w:szCs w:val="28"/>
        </w:rPr>
        <w:t xml:space="preserve"> </w:t>
      </w:r>
      <w:r w:rsidR="00410E84" w:rsidRPr="00202124">
        <w:rPr>
          <w:sz w:val="28"/>
          <w:szCs w:val="28"/>
        </w:rPr>
        <w:t xml:space="preserve">other </w:t>
      </w:r>
      <w:r w:rsidR="00F522A2" w:rsidRPr="00202124">
        <w:rPr>
          <w:sz w:val="28"/>
          <w:szCs w:val="28"/>
        </w:rPr>
        <w:t>countries</w:t>
      </w:r>
      <w:r w:rsidR="00410E84" w:rsidRPr="00202124">
        <w:rPr>
          <w:sz w:val="28"/>
          <w:szCs w:val="28"/>
        </w:rPr>
        <w:t>, both familiar and unfamiliar</w:t>
      </w:r>
      <w:r w:rsidRPr="00202124">
        <w:rPr>
          <w:sz w:val="28"/>
          <w:szCs w:val="28"/>
        </w:rPr>
        <w:t>.</w:t>
      </w:r>
      <w:r w:rsidR="00410E84" w:rsidRPr="00202124">
        <w:rPr>
          <w:sz w:val="28"/>
          <w:szCs w:val="28"/>
        </w:rPr>
        <w:t xml:space="preserve">  </w:t>
      </w:r>
      <w:r w:rsidR="008434A5">
        <w:rPr>
          <w:sz w:val="28"/>
          <w:szCs w:val="28"/>
        </w:rPr>
        <w:t xml:space="preserve">The history of that unfolding story is also recorded on the 20 year timeline.  </w:t>
      </w:r>
      <w:r w:rsidR="00410E84" w:rsidRPr="00202124">
        <w:rPr>
          <w:sz w:val="28"/>
          <w:szCs w:val="28"/>
        </w:rPr>
        <w:t xml:space="preserve">Add to that </w:t>
      </w:r>
      <w:proofErr w:type="spellStart"/>
      <w:r w:rsidR="00410E84" w:rsidRPr="00202124">
        <w:rPr>
          <w:sz w:val="28"/>
          <w:szCs w:val="28"/>
        </w:rPr>
        <w:t>AustLII’s</w:t>
      </w:r>
      <w:proofErr w:type="spellEnd"/>
      <w:r w:rsidR="00410E84" w:rsidRPr="00202124">
        <w:rPr>
          <w:sz w:val="28"/>
          <w:szCs w:val="28"/>
        </w:rPr>
        <w:t xml:space="preserve"> free-access case and journal article </w:t>
      </w:r>
      <w:proofErr w:type="spellStart"/>
      <w:r w:rsidR="00410E84" w:rsidRPr="00202124">
        <w:rPr>
          <w:sz w:val="28"/>
          <w:szCs w:val="28"/>
        </w:rPr>
        <w:t>citator</w:t>
      </w:r>
      <w:proofErr w:type="spellEnd"/>
      <w:r w:rsidR="00410E84" w:rsidRPr="00202124">
        <w:rPr>
          <w:sz w:val="28"/>
          <w:szCs w:val="28"/>
        </w:rPr>
        <w:t xml:space="preserve">, </w:t>
      </w:r>
      <w:proofErr w:type="spellStart"/>
      <w:r w:rsidR="00410E84" w:rsidRPr="00202124">
        <w:rPr>
          <w:sz w:val="28"/>
          <w:szCs w:val="28"/>
        </w:rPr>
        <w:t>LawCite</w:t>
      </w:r>
      <w:proofErr w:type="spellEnd"/>
      <w:r w:rsidR="00410E84" w:rsidRPr="00202124">
        <w:rPr>
          <w:sz w:val="28"/>
          <w:szCs w:val="28"/>
        </w:rPr>
        <w:t>, and the whole package is a fabulously efficient research tool.</w:t>
      </w:r>
    </w:p>
    <w:p w:rsidR="008434A5" w:rsidRDefault="008434A5" w:rsidP="005B25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One </w:t>
      </w:r>
      <w:r w:rsidR="00032C61">
        <w:rPr>
          <w:sz w:val="28"/>
          <w:szCs w:val="28"/>
        </w:rPr>
        <w:t xml:space="preserve">other </w:t>
      </w:r>
      <w:r>
        <w:rPr>
          <w:sz w:val="28"/>
          <w:szCs w:val="28"/>
        </w:rPr>
        <w:t xml:space="preserve">benefit of ‘access to information’ should not go overlooked.  </w:t>
      </w:r>
      <w:r w:rsidR="00032C61">
        <w:rPr>
          <w:sz w:val="28"/>
          <w:szCs w:val="28"/>
        </w:rPr>
        <w:t xml:space="preserve">Oddly enough, it is access for judges.  </w:t>
      </w:r>
      <w:r>
        <w:rPr>
          <w:sz w:val="28"/>
          <w:szCs w:val="28"/>
        </w:rPr>
        <w:t xml:space="preserve">As a judge of this court, </w:t>
      </w:r>
      <w:proofErr w:type="spellStart"/>
      <w:r w:rsidR="00032C61">
        <w:rPr>
          <w:sz w:val="28"/>
          <w:szCs w:val="28"/>
        </w:rPr>
        <w:t>AustLII</w:t>
      </w:r>
      <w:proofErr w:type="spellEnd"/>
      <w:r>
        <w:rPr>
          <w:sz w:val="28"/>
          <w:szCs w:val="28"/>
        </w:rPr>
        <w:t xml:space="preserve"> is </w:t>
      </w:r>
      <w:r w:rsidR="00032C61">
        <w:rPr>
          <w:sz w:val="28"/>
          <w:szCs w:val="28"/>
        </w:rPr>
        <w:t>the vital resource used</w:t>
      </w:r>
      <w:r>
        <w:rPr>
          <w:sz w:val="28"/>
          <w:szCs w:val="28"/>
        </w:rPr>
        <w:t xml:space="preserve"> to keep in touch with </w:t>
      </w:r>
      <w:r w:rsidR="00032C6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decisions of my colleagues, as well as those judges of other courts.  Once upon a time, knowledge of what a fellow judge had recently decided in a like matter depended, </w:t>
      </w:r>
      <w:r w:rsidR="00032C61">
        <w:rPr>
          <w:sz w:val="28"/>
          <w:szCs w:val="28"/>
        </w:rPr>
        <w:t xml:space="preserve">unless and </w:t>
      </w:r>
      <w:r>
        <w:rPr>
          <w:sz w:val="28"/>
          <w:szCs w:val="28"/>
        </w:rPr>
        <w:t>until a case was reported, on a somewhat ad hoc method of communication</w:t>
      </w:r>
      <w:r w:rsidR="00032C61">
        <w:rPr>
          <w:sz w:val="28"/>
          <w:szCs w:val="28"/>
        </w:rPr>
        <w:t xml:space="preserve"> around the corridors</w:t>
      </w:r>
      <w:r>
        <w:rPr>
          <w:sz w:val="28"/>
          <w:szCs w:val="28"/>
        </w:rPr>
        <w:t xml:space="preserve">.  </w:t>
      </w:r>
      <w:r w:rsidR="00032C61">
        <w:rPr>
          <w:sz w:val="28"/>
          <w:szCs w:val="28"/>
        </w:rPr>
        <w:t xml:space="preserve">Now, because our decisions are posted on </w:t>
      </w:r>
      <w:proofErr w:type="spellStart"/>
      <w:r w:rsidR="00032C61">
        <w:rPr>
          <w:sz w:val="28"/>
          <w:szCs w:val="28"/>
        </w:rPr>
        <w:t>AustLII</w:t>
      </w:r>
      <w:proofErr w:type="spellEnd"/>
      <w:r w:rsidR="00032C61">
        <w:rPr>
          <w:sz w:val="28"/>
          <w:szCs w:val="28"/>
        </w:rPr>
        <w:t xml:space="preserve"> very soon after if not on the day they are published in court, </w:t>
      </w:r>
      <w:r>
        <w:rPr>
          <w:sz w:val="28"/>
          <w:szCs w:val="28"/>
        </w:rPr>
        <w:t xml:space="preserve">these decisions </w:t>
      </w:r>
      <w:r w:rsidR="00032C61">
        <w:rPr>
          <w:sz w:val="28"/>
          <w:szCs w:val="28"/>
        </w:rPr>
        <w:t>are both visible immediately and conveniently stored for searching</w:t>
      </w:r>
      <w:r>
        <w:rPr>
          <w:sz w:val="28"/>
          <w:szCs w:val="28"/>
        </w:rPr>
        <w:t xml:space="preserve">.  I am sure that </w:t>
      </w:r>
      <w:r w:rsidR="00032C61">
        <w:rPr>
          <w:sz w:val="28"/>
          <w:szCs w:val="28"/>
        </w:rPr>
        <w:t xml:space="preserve">facility </w:t>
      </w:r>
      <w:r>
        <w:rPr>
          <w:sz w:val="28"/>
          <w:szCs w:val="28"/>
        </w:rPr>
        <w:t xml:space="preserve">contributes to both the quality and consistency of our decision making. </w:t>
      </w:r>
    </w:p>
    <w:p w:rsidR="00F522A2" w:rsidRPr="00202124" w:rsidRDefault="00290942" w:rsidP="005B257D">
      <w:pPr>
        <w:spacing w:line="360" w:lineRule="auto"/>
        <w:rPr>
          <w:sz w:val="28"/>
          <w:szCs w:val="28"/>
        </w:rPr>
      </w:pPr>
      <w:r w:rsidRPr="00202124">
        <w:rPr>
          <w:sz w:val="28"/>
          <w:szCs w:val="28"/>
        </w:rPr>
        <w:t xml:space="preserve">This Court </w:t>
      </w:r>
      <w:r w:rsidR="00032C61">
        <w:rPr>
          <w:sz w:val="28"/>
          <w:szCs w:val="28"/>
        </w:rPr>
        <w:t xml:space="preserve">enthusiastically </w:t>
      </w:r>
      <w:r w:rsidRPr="00202124">
        <w:rPr>
          <w:sz w:val="28"/>
          <w:szCs w:val="28"/>
        </w:rPr>
        <w:t xml:space="preserve">welcomes </w:t>
      </w:r>
      <w:proofErr w:type="spellStart"/>
      <w:r w:rsidRPr="00202124">
        <w:rPr>
          <w:sz w:val="28"/>
          <w:szCs w:val="28"/>
        </w:rPr>
        <w:t>AustLII</w:t>
      </w:r>
      <w:proofErr w:type="spellEnd"/>
      <w:r w:rsidRPr="00202124">
        <w:rPr>
          <w:sz w:val="28"/>
          <w:szCs w:val="28"/>
        </w:rPr>
        <w:t xml:space="preserve"> and its guests, congratulates </w:t>
      </w:r>
      <w:proofErr w:type="spellStart"/>
      <w:r w:rsidRPr="00202124">
        <w:rPr>
          <w:sz w:val="28"/>
          <w:szCs w:val="28"/>
        </w:rPr>
        <w:t>AustLII</w:t>
      </w:r>
      <w:proofErr w:type="spellEnd"/>
      <w:r w:rsidRPr="00202124">
        <w:rPr>
          <w:sz w:val="28"/>
          <w:szCs w:val="28"/>
        </w:rPr>
        <w:t xml:space="preserve"> on its many achievements in the past 2</w:t>
      </w:r>
      <w:r w:rsidR="00930B9A">
        <w:rPr>
          <w:sz w:val="28"/>
          <w:szCs w:val="28"/>
        </w:rPr>
        <w:t>0</w:t>
      </w:r>
      <w:r w:rsidRPr="00202124">
        <w:rPr>
          <w:sz w:val="28"/>
          <w:szCs w:val="28"/>
        </w:rPr>
        <w:t xml:space="preserve"> years, and wishes you every success in the years ahead.</w:t>
      </w:r>
    </w:p>
    <w:sectPr w:rsidR="00F522A2" w:rsidRPr="0020212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43" w:rsidRDefault="00B06443" w:rsidP="00B06443">
      <w:pPr>
        <w:spacing w:after="0" w:line="240" w:lineRule="auto"/>
      </w:pPr>
      <w:r>
        <w:separator/>
      </w:r>
    </w:p>
  </w:endnote>
  <w:endnote w:type="continuationSeparator" w:id="0">
    <w:p w:rsidR="00B06443" w:rsidRDefault="00B06443" w:rsidP="00B0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459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443" w:rsidRDefault="00B064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6443" w:rsidRDefault="00B06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43" w:rsidRDefault="00B06443" w:rsidP="00B06443">
      <w:pPr>
        <w:spacing w:after="0" w:line="240" w:lineRule="auto"/>
      </w:pPr>
      <w:r>
        <w:separator/>
      </w:r>
    </w:p>
  </w:footnote>
  <w:footnote w:type="continuationSeparator" w:id="0">
    <w:p w:rsidR="00B06443" w:rsidRDefault="00B06443" w:rsidP="00B0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63D70"/>
    <w:multiLevelType w:val="hybridMultilevel"/>
    <w:tmpl w:val="5B9A8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B96"/>
    <w:multiLevelType w:val="hybridMultilevel"/>
    <w:tmpl w:val="5D5CF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2"/>
    <w:rsid w:val="00005E16"/>
    <w:rsid w:val="000106DE"/>
    <w:rsid w:val="00030858"/>
    <w:rsid w:val="00032C61"/>
    <w:rsid w:val="001F4ECF"/>
    <w:rsid w:val="00202124"/>
    <w:rsid w:val="0024452E"/>
    <w:rsid w:val="00290942"/>
    <w:rsid w:val="00332948"/>
    <w:rsid w:val="00343597"/>
    <w:rsid w:val="00346BA5"/>
    <w:rsid w:val="00410E84"/>
    <w:rsid w:val="005107A6"/>
    <w:rsid w:val="00563B58"/>
    <w:rsid w:val="005B257D"/>
    <w:rsid w:val="00831589"/>
    <w:rsid w:val="00837A6C"/>
    <w:rsid w:val="008434A5"/>
    <w:rsid w:val="00930A21"/>
    <w:rsid w:val="00930B9A"/>
    <w:rsid w:val="00942D5C"/>
    <w:rsid w:val="009779AF"/>
    <w:rsid w:val="00981608"/>
    <w:rsid w:val="00AB6C15"/>
    <w:rsid w:val="00B06443"/>
    <w:rsid w:val="00B85400"/>
    <w:rsid w:val="00C8352F"/>
    <w:rsid w:val="00CB4A66"/>
    <w:rsid w:val="00D213C6"/>
    <w:rsid w:val="00DB1D86"/>
    <w:rsid w:val="00E24222"/>
    <w:rsid w:val="00F32E19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D9939-53B2-42B3-AC54-D7EC7473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43"/>
  </w:style>
  <w:style w:type="paragraph" w:styleId="Footer">
    <w:name w:val="footer"/>
    <w:basedOn w:val="Normal"/>
    <w:link w:val="FooterChar"/>
    <w:uiPriority w:val="99"/>
    <w:unhideWhenUsed/>
    <w:rsid w:val="00B0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Atkinson</dc:creator>
  <cp:keywords/>
  <dc:description/>
  <cp:lastModifiedBy>Bronwyn Gardiner</cp:lastModifiedBy>
  <cp:revision>3</cp:revision>
  <cp:lastPrinted>2015-11-30T03:00:00Z</cp:lastPrinted>
  <dcterms:created xsi:type="dcterms:W3CDTF">2015-12-16T02:45:00Z</dcterms:created>
  <dcterms:modified xsi:type="dcterms:W3CDTF">2015-12-16T02:45:00Z</dcterms:modified>
</cp:coreProperties>
</file>