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D86F7" w14:textId="77777777" w:rsidR="005D0153" w:rsidRDefault="00E64556" w:rsidP="004050A4">
      <w:pPr>
        <w:widowControl w:val="0"/>
        <w:tabs>
          <w:tab w:val="left" w:pos="5860"/>
        </w:tabs>
        <w:autoSpaceDE w:val="0"/>
        <w:autoSpaceDN w:val="0"/>
        <w:adjustRightInd w:val="0"/>
        <w:spacing w:line="250" w:lineRule="auto"/>
        <w:ind w:right="-30"/>
        <w:jc w:val="right"/>
        <w:rPr>
          <w:rFonts w:cs="Arial"/>
          <w:b/>
          <w:bCs/>
          <w:color w:val="981E32"/>
          <w:sz w:val="48"/>
          <w:szCs w:val="48"/>
        </w:rPr>
      </w:pPr>
      <w:bookmarkStart w:id="0" w:name="_Toc174510147"/>
      <w:bookmarkStart w:id="1" w:name="_Toc174510718"/>
      <w:bookmarkStart w:id="2" w:name="_Toc174510899"/>
      <w:bookmarkStart w:id="3" w:name="_Toc175380671"/>
      <w:bookmarkStart w:id="4" w:name="_Toc175380865"/>
      <w:bookmarkStart w:id="5" w:name="_Toc175381009"/>
      <w:bookmarkStart w:id="6" w:name="_Toc167259887"/>
      <w:r>
        <w:rPr>
          <w:noProof/>
          <w:lang w:eastAsia="en-AU"/>
        </w:rPr>
        <w:drawing>
          <wp:inline distT="0" distB="0" distL="0" distR="0" wp14:anchorId="169E244A" wp14:editId="4BE2FB21">
            <wp:extent cx="1987550" cy="59992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10272" cy="606788"/>
                    </a:xfrm>
                    <a:prstGeom prst="rect">
                      <a:avLst/>
                    </a:prstGeom>
                  </pic:spPr>
                </pic:pic>
              </a:graphicData>
            </a:graphic>
          </wp:inline>
        </w:drawing>
      </w:r>
    </w:p>
    <w:p w14:paraId="0F9F75FF" w14:textId="77777777" w:rsidR="00DF727A" w:rsidRDefault="00DF727A" w:rsidP="008C3FAB">
      <w:pPr>
        <w:widowControl w:val="0"/>
        <w:tabs>
          <w:tab w:val="left" w:pos="5860"/>
        </w:tabs>
        <w:autoSpaceDE w:val="0"/>
        <w:autoSpaceDN w:val="0"/>
        <w:adjustRightInd w:val="0"/>
        <w:spacing w:line="250" w:lineRule="auto"/>
        <w:ind w:right="-334"/>
        <w:rPr>
          <w:rFonts w:cs="Arial"/>
          <w:b/>
          <w:bCs/>
          <w:sz w:val="32"/>
          <w:szCs w:val="32"/>
        </w:rPr>
      </w:pPr>
    </w:p>
    <w:p w14:paraId="737E6DF3" w14:textId="77777777" w:rsidR="00DF727A" w:rsidRDefault="00DF727A" w:rsidP="008C3FAB">
      <w:pPr>
        <w:widowControl w:val="0"/>
        <w:tabs>
          <w:tab w:val="left" w:pos="5860"/>
        </w:tabs>
        <w:autoSpaceDE w:val="0"/>
        <w:autoSpaceDN w:val="0"/>
        <w:adjustRightInd w:val="0"/>
        <w:spacing w:line="250" w:lineRule="auto"/>
        <w:ind w:right="-334"/>
        <w:rPr>
          <w:rFonts w:cs="Arial"/>
          <w:b/>
          <w:bCs/>
          <w:sz w:val="32"/>
          <w:szCs w:val="32"/>
        </w:rPr>
      </w:pPr>
    </w:p>
    <w:p w14:paraId="544CE851" w14:textId="31D82EAC" w:rsidR="00DF727A" w:rsidRDefault="00DF727A" w:rsidP="008C3FAB">
      <w:pPr>
        <w:widowControl w:val="0"/>
        <w:tabs>
          <w:tab w:val="left" w:pos="5860"/>
        </w:tabs>
        <w:autoSpaceDE w:val="0"/>
        <w:autoSpaceDN w:val="0"/>
        <w:adjustRightInd w:val="0"/>
        <w:spacing w:line="250" w:lineRule="auto"/>
        <w:ind w:right="-334"/>
        <w:rPr>
          <w:rFonts w:cs="Arial"/>
          <w:b/>
          <w:bCs/>
          <w:sz w:val="32"/>
          <w:szCs w:val="32"/>
        </w:rPr>
      </w:pPr>
    </w:p>
    <w:p w14:paraId="2579565A" w14:textId="549716E9" w:rsidR="00E64556" w:rsidRDefault="00E64556" w:rsidP="008C3FAB">
      <w:pPr>
        <w:widowControl w:val="0"/>
        <w:tabs>
          <w:tab w:val="left" w:pos="5860"/>
        </w:tabs>
        <w:autoSpaceDE w:val="0"/>
        <w:autoSpaceDN w:val="0"/>
        <w:adjustRightInd w:val="0"/>
        <w:spacing w:line="250" w:lineRule="auto"/>
        <w:ind w:right="-334"/>
        <w:rPr>
          <w:rFonts w:cs="Arial"/>
          <w:b/>
          <w:bCs/>
          <w:sz w:val="32"/>
          <w:szCs w:val="32"/>
        </w:rPr>
      </w:pPr>
    </w:p>
    <w:p w14:paraId="3AF275E4" w14:textId="3C0045C9" w:rsidR="00E64556" w:rsidRDefault="00E64556" w:rsidP="008C3FAB">
      <w:pPr>
        <w:widowControl w:val="0"/>
        <w:tabs>
          <w:tab w:val="left" w:pos="5860"/>
        </w:tabs>
        <w:autoSpaceDE w:val="0"/>
        <w:autoSpaceDN w:val="0"/>
        <w:adjustRightInd w:val="0"/>
        <w:spacing w:line="250" w:lineRule="auto"/>
        <w:ind w:right="-334"/>
        <w:rPr>
          <w:rFonts w:cs="Arial"/>
          <w:b/>
          <w:bCs/>
          <w:sz w:val="32"/>
          <w:szCs w:val="32"/>
        </w:rPr>
      </w:pPr>
    </w:p>
    <w:p w14:paraId="508AC8A4" w14:textId="1C6C23D6" w:rsidR="002C7C33" w:rsidRDefault="002C7C33" w:rsidP="008C3FAB">
      <w:pPr>
        <w:widowControl w:val="0"/>
        <w:tabs>
          <w:tab w:val="left" w:pos="5860"/>
        </w:tabs>
        <w:autoSpaceDE w:val="0"/>
        <w:autoSpaceDN w:val="0"/>
        <w:adjustRightInd w:val="0"/>
        <w:spacing w:line="250" w:lineRule="auto"/>
        <w:ind w:right="-334"/>
        <w:rPr>
          <w:rFonts w:cs="Arial"/>
          <w:b/>
          <w:bCs/>
          <w:sz w:val="32"/>
          <w:szCs w:val="32"/>
        </w:rPr>
      </w:pPr>
    </w:p>
    <w:p w14:paraId="7BA77C4A" w14:textId="77777777" w:rsidR="002C7C33" w:rsidRDefault="002C7C33" w:rsidP="008C3FAB">
      <w:pPr>
        <w:widowControl w:val="0"/>
        <w:tabs>
          <w:tab w:val="left" w:pos="5860"/>
        </w:tabs>
        <w:autoSpaceDE w:val="0"/>
        <w:autoSpaceDN w:val="0"/>
        <w:adjustRightInd w:val="0"/>
        <w:spacing w:line="250" w:lineRule="auto"/>
        <w:ind w:right="-334"/>
        <w:rPr>
          <w:rFonts w:cs="Arial"/>
          <w:b/>
          <w:bCs/>
          <w:sz w:val="32"/>
          <w:szCs w:val="32"/>
        </w:rPr>
      </w:pPr>
    </w:p>
    <w:p w14:paraId="02A17257" w14:textId="4BEECAE4" w:rsidR="00B5324C" w:rsidRDefault="00A5301F" w:rsidP="004E6E83">
      <w:pPr>
        <w:widowControl w:val="0"/>
        <w:tabs>
          <w:tab w:val="left" w:pos="5860"/>
        </w:tabs>
        <w:autoSpaceDE w:val="0"/>
        <w:autoSpaceDN w:val="0"/>
        <w:adjustRightInd w:val="0"/>
        <w:spacing w:line="250" w:lineRule="auto"/>
        <w:ind w:right="-334"/>
        <w:jc w:val="center"/>
        <w:rPr>
          <w:rFonts w:cs="Arial"/>
          <w:b/>
          <w:bCs/>
          <w:color w:val="981E32"/>
          <w:sz w:val="40"/>
          <w:szCs w:val="40"/>
        </w:rPr>
      </w:pPr>
      <w:r>
        <w:rPr>
          <w:rFonts w:cs="Arial"/>
          <w:bCs/>
          <w:sz w:val="40"/>
          <w:szCs w:val="40"/>
        </w:rPr>
        <w:t>A g</w:t>
      </w:r>
      <w:r w:rsidR="00475F0B" w:rsidRPr="00E214E5">
        <w:rPr>
          <w:rFonts w:cs="Arial"/>
          <w:bCs/>
          <w:sz w:val="40"/>
          <w:szCs w:val="40"/>
        </w:rPr>
        <w:t>uide to</w:t>
      </w:r>
      <w:r w:rsidR="00475F0B" w:rsidRPr="00E214E5">
        <w:rPr>
          <w:rFonts w:cs="Arial"/>
          <w:b/>
          <w:bCs/>
          <w:sz w:val="40"/>
          <w:szCs w:val="40"/>
        </w:rPr>
        <w:t xml:space="preserve"> representing yourself </w:t>
      </w:r>
      <w:r w:rsidRPr="004050A4">
        <w:rPr>
          <w:rFonts w:cs="Arial"/>
          <w:bCs/>
          <w:sz w:val="40"/>
          <w:szCs w:val="40"/>
        </w:rPr>
        <w:t>when</w:t>
      </w:r>
      <w:r w:rsidR="00B5324C" w:rsidRPr="00A5301F">
        <w:rPr>
          <w:rFonts w:cs="Arial"/>
          <w:bCs/>
          <w:sz w:val="40"/>
          <w:szCs w:val="40"/>
        </w:rPr>
        <w:t xml:space="preserve"> </w:t>
      </w:r>
      <w:r w:rsidR="00471D11" w:rsidRPr="00A5301F">
        <w:rPr>
          <w:rFonts w:cs="Arial"/>
          <w:bCs/>
          <w:color w:val="981E32"/>
          <w:sz w:val="40"/>
          <w:szCs w:val="40"/>
        </w:rPr>
        <w:t xml:space="preserve"> </w:t>
      </w:r>
    </w:p>
    <w:p w14:paraId="06AC242A" w14:textId="40303235" w:rsidR="00DF727A" w:rsidRPr="00E214E5" w:rsidRDefault="004E6E83" w:rsidP="004E6E83">
      <w:pPr>
        <w:widowControl w:val="0"/>
        <w:tabs>
          <w:tab w:val="left" w:pos="5860"/>
        </w:tabs>
        <w:autoSpaceDE w:val="0"/>
        <w:autoSpaceDN w:val="0"/>
        <w:adjustRightInd w:val="0"/>
        <w:spacing w:line="250" w:lineRule="auto"/>
        <w:ind w:right="-334"/>
        <w:jc w:val="center"/>
        <w:rPr>
          <w:rFonts w:cs="Arial"/>
          <w:b/>
          <w:bCs/>
          <w:sz w:val="40"/>
          <w:szCs w:val="40"/>
        </w:rPr>
      </w:pPr>
      <w:r w:rsidRPr="00E214E5">
        <w:rPr>
          <w:rFonts w:cs="Arial"/>
          <w:b/>
          <w:bCs/>
          <w:color w:val="981E32"/>
          <w:sz w:val="40"/>
          <w:szCs w:val="40"/>
        </w:rPr>
        <w:t>S</w:t>
      </w:r>
      <w:r w:rsidR="00B5324C">
        <w:rPr>
          <w:rFonts w:cs="Arial"/>
          <w:b/>
          <w:bCs/>
          <w:color w:val="981E32"/>
          <w:sz w:val="40"/>
          <w:szCs w:val="40"/>
        </w:rPr>
        <w:t>tart</w:t>
      </w:r>
      <w:r w:rsidR="00A5301F">
        <w:rPr>
          <w:rFonts w:cs="Arial"/>
          <w:b/>
          <w:bCs/>
          <w:color w:val="981E32"/>
          <w:sz w:val="40"/>
          <w:szCs w:val="40"/>
        </w:rPr>
        <w:t>ing</w:t>
      </w:r>
      <w:r w:rsidR="00DF727A" w:rsidRPr="00E214E5">
        <w:rPr>
          <w:rFonts w:cs="Arial"/>
          <w:b/>
          <w:bCs/>
          <w:color w:val="981E32"/>
          <w:sz w:val="40"/>
          <w:szCs w:val="40"/>
        </w:rPr>
        <w:t xml:space="preserve"> </w:t>
      </w:r>
      <w:r w:rsidR="009C242A" w:rsidRPr="00E214E5">
        <w:rPr>
          <w:rFonts w:cs="Arial"/>
          <w:b/>
          <w:bCs/>
          <w:color w:val="981E32"/>
          <w:sz w:val="40"/>
          <w:szCs w:val="40"/>
        </w:rPr>
        <w:t xml:space="preserve">a </w:t>
      </w:r>
      <w:r w:rsidR="00471D11" w:rsidRPr="00E214E5">
        <w:rPr>
          <w:rFonts w:cs="Arial"/>
          <w:b/>
          <w:bCs/>
          <w:color w:val="981E32"/>
          <w:sz w:val="40"/>
          <w:szCs w:val="40"/>
        </w:rPr>
        <w:t xml:space="preserve">civil </w:t>
      </w:r>
      <w:r w:rsidR="0085625A" w:rsidRPr="00E214E5">
        <w:rPr>
          <w:rFonts w:cs="Arial"/>
          <w:b/>
          <w:bCs/>
          <w:color w:val="981E32"/>
          <w:sz w:val="40"/>
          <w:szCs w:val="40"/>
        </w:rPr>
        <w:t>proceeding</w:t>
      </w:r>
    </w:p>
    <w:p w14:paraId="14F4075A" w14:textId="2AEAB874" w:rsidR="005D0153" w:rsidRPr="001E31B8" w:rsidRDefault="00EF5F31" w:rsidP="004E6E83">
      <w:pPr>
        <w:widowControl w:val="0"/>
        <w:tabs>
          <w:tab w:val="left" w:pos="5860"/>
        </w:tabs>
        <w:autoSpaceDE w:val="0"/>
        <w:autoSpaceDN w:val="0"/>
        <w:adjustRightInd w:val="0"/>
        <w:spacing w:line="250" w:lineRule="auto"/>
        <w:ind w:right="-334"/>
        <w:jc w:val="center"/>
        <w:rPr>
          <w:rFonts w:cs="Arial"/>
          <w:bCs/>
          <w:color w:val="981E32"/>
          <w:sz w:val="40"/>
          <w:szCs w:val="40"/>
        </w:rPr>
      </w:pPr>
      <w:r w:rsidRPr="001A78E4">
        <w:rPr>
          <w:rFonts w:cs="Arial"/>
          <w:b/>
          <w:bCs/>
          <w:noProof/>
          <w:color w:val="981E32"/>
          <w:sz w:val="72"/>
          <w:szCs w:val="72"/>
          <w:lang w:eastAsia="en-AU"/>
        </w:rPr>
        <mc:AlternateContent>
          <mc:Choice Requires="wps">
            <w:drawing>
              <wp:anchor distT="45720" distB="45720" distL="114300" distR="114300" simplePos="0" relativeHeight="251790336" behindDoc="0" locked="0" layoutInCell="1" allowOverlap="1" wp14:anchorId="4A42721A" wp14:editId="7EE2E5FC">
                <wp:simplePos x="0" y="0"/>
                <wp:positionH relativeFrom="margin">
                  <wp:posOffset>234950</wp:posOffset>
                </wp:positionH>
                <wp:positionV relativeFrom="paragraph">
                  <wp:posOffset>564515</wp:posOffset>
                </wp:positionV>
                <wp:extent cx="6197600" cy="7493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0" cy="749300"/>
                        </a:xfrm>
                        <a:prstGeom prst="rect">
                          <a:avLst/>
                        </a:prstGeom>
                        <a:solidFill>
                          <a:srgbClr val="FFFFFF"/>
                        </a:solidFill>
                        <a:ln w="9525">
                          <a:noFill/>
                          <a:miter lim="800000"/>
                          <a:headEnd/>
                          <a:tailEnd/>
                        </a:ln>
                      </wps:spPr>
                      <wps:txbx>
                        <w:txbxContent>
                          <w:p w14:paraId="0DE82A03" w14:textId="77777777" w:rsidR="00A478CE" w:rsidRDefault="00A478CE" w:rsidP="00B51361">
                            <w:pPr>
                              <w:jc w:val="center"/>
                              <w:rPr>
                                <w:color w:val="0070C0"/>
                                <w:sz w:val="24"/>
                              </w:rPr>
                            </w:pPr>
                            <w:r>
                              <w:rPr>
                                <w:color w:val="0070C0"/>
                                <w:sz w:val="24"/>
                              </w:rPr>
                              <w:t xml:space="preserve">This guide updated and is currently being evaluated. </w:t>
                            </w:r>
                          </w:p>
                          <w:p w14:paraId="1EA0705C" w14:textId="77777777" w:rsidR="00A478CE" w:rsidRDefault="00A478CE" w:rsidP="00B51361">
                            <w:pPr>
                              <w:jc w:val="center"/>
                              <w:rPr>
                                <w:color w:val="0070C0"/>
                                <w:sz w:val="24"/>
                              </w:rPr>
                            </w:pPr>
                            <w:r>
                              <w:rPr>
                                <w:b/>
                                <w:color w:val="0070C0"/>
                                <w:sz w:val="24"/>
                              </w:rPr>
                              <w:t>We would value your feedback!</w:t>
                            </w:r>
                          </w:p>
                          <w:p w14:paraId="0C0346E7" w14:textId="77C025F7" w:rsidR="00A478CE" w:rsidRPr="00F9177D" w:rsidRDefault="00A478CE" w:rsidP="00B51361">
                            <w:pPr>
                              <w:jc w:val="center"/>
                              <w:rPr>
                                <w:sz w:val="24"/>
                              </w:rPr>
                            </w:pPr>
                            <w:r>
                              <w:rPr>
                                <w:color w:val="0070C0"/>
                                <w:sz w:val="24"/>
                              </w:rPr>
                              <w:t>Please complete our five-minut</w:t>
                            </w:r>
                            <w:r w:rsidR="0007043B">
                              <w:rPr>
                                <w:color w:val="0070C0"/>
                                <w:sz w:val="24"/>
                              </w:rPr>
                              <w:t xml:space="preserve">e </w:t>
                            </w:r>
                            <w:hyperlink r:id="rId12" w:history="1">
                              <w:r w:rsidR="0007043B" w:rsidRPr="0007043B">
                                <w:rPr>
                                  <w:rStyle w:val="Hyperlink"/>
                                  <w:sz w:val="24"/>
                                </w:rPr>
                                <w:t>survey</w:t>
                              </w:r>
                            </w:hyperlink>
                            <w:r>
                              <w:rPr>
                                <w:color w:val="0070C0"/>
                                <w:sz w:val="24"/>
                              </w:rPr>
                              <w:t xml:space="preserve">.  </w:t>
                            </w:r>
                          </w:p>
                          <w:p w14:paraId="74C3B859" w14:textId="77777777" w:rsidR="00A478CE" w:rsidRDefault="00A478CE" w:rsidP="00B51361">
                            <w:pPr>
                              <w:jc w:val="center"/>
                              <w:rPr>
                                <w:color w:val="0070C0"/>
                                <w:sz w:val="24"/>
                              </w:rPr>
                            </w:pPr>
                          </w:p>
                          <w:p w14:paraId="352CBA4C" w14:textId="06A12397" w:rsidR="00A478CE" w:rsidRDefault="00A478CE" w:rsidP="00B51361">
                            <w:pPr>
                              <w:jc w:val="center"/>
                              <w:rPr>
                                <w:color w:val="0070C0"/>
                                <w:sz w:val="24"/>
                              </w:rPr>
                            </w:pPr>
                            <w:r>
                              <w:rPr>
                                <w:noProof/>
                                <w:color w:val="0070C0"/>
                                <w:sz w:val="24"/>
                                <w:lang w:eastAsia="en-AU"/>
                              </w:rPr>
                              <w:t xml:space="preserve"> </w:t>
                            </w:r>
                          </w:p>
                          <w:p w14:paraId="2B6A59F6" w14:textId="53822D9F" w:rsidR="00A478CE" w:rsidRPr="001A78E4" w:rsidRDefault="00A478CE" w:rsidP="002C7C33">
                            <w:pPr>
                              <w:jc w:val="cente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2721A" id="_x0000_t202" coordsize="21600,21600" o:spt="202" path="m,l,21600r21600,l21600,xe">
                <v:stroke joinstyle="miter"/>
                <v:path gradientshapeok="t" o:connecttype="rect"/>
              </v:shapetype>
              <v:shape id="Text Box 2" o:spid="_x0000_s1026" type="#_x0000_t202" style="position:absolute;left:0;text-align:left;margin-left:18.5pt;margin-top:44.45pt;width:488pt;height:59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" stroked="f">
                <v:textbox>
                  <w:txbxContent>
                    <w:p w14:paraId="0DE82A03" w14:textId="77777777" w:rsidR="00A478CE" w:rsidRDefault="00A478CE" w:rsidP="00B51361">
                      <w:pPr>
                        <w:jc w:val="center"/>
                        <w:rPr>
                          <w:color w:val="0070C0"/>
                          <w:sz w:val="24"/>
                        </w:rPr>
                      </w:pPr>
                      <w:r>
                        <w:rPr>
                          <w:color w:val="0070C0"/>
                          <w:sz w:val="24"/>
                        </w:rPr>
                        <w:t xml:space="preserve">This guide updated and is currently being evaluated. </w:t>
                      </w:r>
                    </w:p>
                    <w:p w14:paraId="1EA0705C" w14:textId="77777777" w:rsidR="00A478CE" w:rsidRDefault="00A478CE" w:rsidP="00B51361">
                      <w:pPr>
                        <w:jc w:val="center"/>
                        <w:rPr>
                          <w:color w:val="0070C0"/>
                          <w:sz w:val="24"/>
                        </w:rPr>
                      </w:pPr>
                      <w:r>
                        <w:rPr>
                          <w:b/>
                          <w:color w:val="0070C0"/>
                          <w:sz w:val="24"/>
                        </w:rPr>
                        <w:t>We would value your feedback!</w:t>
                      </w:r>
                    </w:p>
                    <w:p w14:paraId="0C0346E7" w14:textId="77C025F7" w:rsidR="00A478CE" w:rsidRPr="00F9177D" w:rsidRDefault="00A478CE" w:rsidP="00B51361">
                      <w:pPr>
                        <w:jc w:val="center"/>
                        <w:rPr>
                          <w:sz w:val="24"/>
                        </w:rPr>
                      </w:pPr>
                      <w:r>
                        <w:rPr>
                          <w:color w:val="0070C0"/>
                          <w:sz w:val="24"/>
                        </w:rPr>
                        <w:t>Please complete our five-minut</w:t>
                      </w:r>
                      <w:r w:rsidR="0007043B">
                        <w:rPr>
                          <w:color w:val="0070C0"/>
                          <w:sz w:val="24"/>
                        </w:rPr>
                        <w:t xml:space="preserve">e </w:t>
                      </w:r>
                      <w:hyperlink r:id="rId13" w:history="1">
                        <w:r w:rsidR="0007043B" w:rsidRPr="0007043B">
                          <w:rPr>
                            <w:rStyle w:val="Hyperlink"/>
                            <w:sz w:val="24"/>
                          </w:rPr>
                          <w:t>survey</w:t>
                        </w:r>
                      </w:hyperlink>
                      <w:r>
                        <w:rPr>
                          <w:color w:val="0070C0"/>
                          <w:sz w:val="24"/>
                        </w:rPr>
                        <w:t xml:space="preserve">.  </w:t>
                      </w:r>
                    </w:p>
                    <w:p w14:paraId="74C3B859" w14:textId="77777777" w:rsidR="00A478CE" w:rsidRDefault="00A478CE" w:rsidP="00B51361">
                      <w:pPr>
                        <w:jc w:val="center"/>
                        <w:rPr>
                          <w:color w:val="0070C0"/>
                          <w:sz w:val="24"/>
                        </w:rPr>
                      </w:pPr>
                    </w:p>
                    <w:p w14:paraId="352CBA4C" w14:textId="06A12397" w:rsidR="00A478CE" w:rsidRDefault="00A478CE" w:rsidP="00B51361">
                      <w:pPr>
                        <w:jc w:val="center"/>
                        <w:rPr>
                          <w:color w:val="0070C0"/>
                          <w:sz w:val="24"/>
                        </w:rPr>
                      </w:pPr>
                      <w:r>
                        <w:rPr>
                          <w:noProof/>
                          <w:color w:val="0070C0"/>
                          <w:sz w:val="24"/>
                          <w:lang w:eastAsia="en-AU"/>
                        </w:rPr>
                        <w:t xml:space="preserve"> </w:t>
                      </w:r>
                    </w:p>
                    <w:p w14:paraId="2B6A59F6" w14:textId="53822D9F" w:rsidR="00A478CE" w:rsidRPr="001A78E4" w:rsidRDefault="00A478CE" w:rsidP="002C7C33">
                      <w:pPr>
                        <w:jc w:val="center"/>
                        <w:rPr>
                          <w:color w:val="FF0000"/>
                        </w:rPr>
                      </w:pPr>
                    </w:p>
                  </w:txbxContent>
                </v:textbox>
                <w10:wrap type="square" anchorx="margin"/>
              </v:shape>
            </w:pict>
          </mc:Fallback>
        </mc:AlternateContent>
      </w:r>
      <w:r w:rsidR="001E31B8">
        <w:rPr>
          <w:rFonts w:cs="Arial"/>
          <w:b/>
          <w:bCs/>
          <w:color w:val="981E32"/>
          <w:sz w:val="40"/>
          <w:szCs w:val="40"/>
        </w:rPr>
        <w:t>i</w:t>
      </w:r>
      <w:r w:rsidR="001E31B8" w:rsidRPr="001E31B8">
        <w:rPr>
          <w:rFonts w:cs="Arial"/>
          <w:bCs/>
          <w:color w:val="981E32"/>
          <w:sz w:val="40"/>
          <w:szCs w:val="40"/>
        </w:rPr>
        <w:t>n</w:t>
      </w:r>
      <w:r w:rsidR="004E6E83" w:rsidRPr="001E31B8">
        <w:rPr>
          <w:rFonts w:cs="Arial"/>
          <w:bCs/>
          <w:color w:val="981E32"/>
          <w:sz w:val="40"/>
          <w:szCs w:val="40"/>
        </w:rPr>
        <w:t xml:space="preserve"> the </w:t>
      </w:r>
      <w:r w:rsidR="00471D11" w:rsidRPr="001E31B8">
        <w:rPr>
          <w:rFonts w:cs="Arial"/>
          <w:bCs/>
          <w:color w:val="981E32"/>
          <w:sz w:val="40"/>
          <w:szCs w:val="40"/>
        </w:rPr>
        <w:t>Supreme Court</w:t>
      </w:r>
      <w:r w:rsidR="004E6E83" w:rsidRPr="001E31B8">
        <w:rPr>
          <w:rFonts w:cs="Arial"/>
          <w:bCs/>
          <w:color w:val="981E32"/>
          <w:sz w:val="40"/>
          <w:szCs w:val="40"/>
        </w:rPr>
        <w:t xml:space="preserve"> of Victoria</w:t>
      </w:r>
    </w:p>
    <w:p w14:paraId="70CAB29E" w14:textId="22F68F16" w:rsidR="00E3174D" w:rsidRDefault="00F9177D" w:rsidP="008C3FAB">
      <w:pPr>
        <w:widowControl w:val="0"/>
        <w:tabs>
          <w:tab w:val="left" w:pos="5860"/>
        </w:tabs>
        <w:autoSpaceDE w:val="0"/>
        <w:autoSpaceDN w:val="0"/>
        <w:adjustRightInd w:val="0"/>
        <w:spacing w:line="250" w:lineRule="auto"/>
        <w:ind w:right="-334"/>
        <w:rPr>
          <w:rFonts w:cs="Arial"/>
          <w:b/>
          <w:bCs/>
          <w:color w:val="981E32"/>
          <w:sz w:val="72"/>
          <w:szCs w:val="72"/>
        </w:rPr>
      </w:pPr>
      <w:r>
        <w:rPr>
          <w:rFonts w:cs="Arial"/>
          <w:b/>
          <w:bCs/>
          <w:color w:val="981E32"/>
          <w:sz w:val="72"/>
          <w:szCs w:val="72"/>
        </w:rPr>
        <w:t xml:space="preserve"> </w:t>
      </w:r>
    </w:p>
    <w:p w14:paraId="2B334B6D" w14:textId="599BEEF1" w:rsidR="005D0153" w:rsidRPr="00F30237" w:rsidRDefault="005D0153" w:rsidP="008C3FAB">
      <w:pPr>
        <w:widowControl w:val="0"/>
        <w:tabs>
          <w:tab w:val="left" w:pos="5860"/>
        </w:tabs>
        <w:autoSpaceDE w:val="0"/>
        <w:autoSpaceDN w:val="0"/>
        <w:adjustRightInd w:val="0"/>
        <w:spacing w:line="250" w:lineRule="auto"/>
        <w:ind w:left="1245" w:right="158"/>
      </w:pPr>
    </w:p>
    <w:p w14:paraId="69E165BE" w14:textId="522D483D" w:rsidR="005D0153" w:rsidRDefault="005D0153" w:rsidP="008C3FAB">
      <w:pPr>
        <w:pStyle w:val="Reportdate"/>
        <w:rPr>
          <w:rFonts w:cs="Arial"/>
          <w:b/>
          <w:bCs/>
          <w:color w:val="3F3F3F"/>
          <w:sz w:val="56"/>
          <w:szCs w:val="56"/>
        </w:rPr>
      </w:pPr>
    </w:p>
    <w:p w14:paraId="07091F5D" w14:textId="77777777" w:rsidR="005D0153" w:rsidRDefault="005D0153" w:rsidP="008C3FAB">
      <w:pPr>
        <w:pStyle w:val="Reportdate"/>
      </w:pPr>
    </w:p>
    <w:p w14:paraId="0404F780" w14:textId="77777777" w:rsidR="00E3174D" w:rsidRDefault="00E3174D" w:rsidP="008C3FAB">
      <w:pPr>
        <w:pStyle w:val="Reportdate"/>
      </w:pPr>
    </w:p>
    <w:p w14:paraId="4D978C44" w14:textId="77777777" w:rsidR="00E3174D" w:rsidRDefault="00E3174D" w:rsidP="008C3FAB">
      <w:pPr>
        <w:pStyle w:val="Reportdate"/>
      </w:pPr>
    </w:p>
    <w:p w14:paraId="49ECF155" w14:textId="77777777" w:rsidR="00E3174D" w:rsidRDefault="00E3174D" w:rsidP="008C3FAB">
      <w:pPr>
        <w:pStyle w:val="Reportdate"/>
      </w:pPr>
    </w:p>
    <w:p w14:paraId="21F3218C" w14:textId="77777777" w:rsidR="00E3174D" w:rsidRDefault="00E3174D" w:rsidP="008C3FAB">
      <w:pPr>
        <w:pStyle w:val="Reportdate"/>
      </w:pPr>
    </w:p>
    <w:p w14:paraId="075ABF45" w14:textId="77777777" w:rsidR="00E3174D" w:rsidRDefault="00E3174D" w:rsidP="008C3FAB">
      <w:pPr>
        <w:pStyle w:val="Reportdate"/>
      </w:pPr>
    </w:p>
    <w:p w14:paraId="3F687184" w14:textId="77777777" w:rsidR="00E3174D" w:rsidRDefault="00E3174D" w:rsidP="008C3FAB">
      <w:pPr>
        <w:pStyle w:val="Reportdate"/>
      </w:pPr>
    </w:p>
    <w:p w14:paraId="24D79851" w14:textId="77777777" w:rsidR="00E3174D" w:rsidRDefault="00E3174D" w:rsidP="008C3FAB">
      <w:pPr>
        <w:pStyle w:val="Reportdate"/>
      </w:pPr>
    </w:p>
    <w:p w14:paraId="7DFB1A36" w14:textId="77777777" w:rsidR="00E3174D" w:rsidRDefault="00E3174D" w:rsidP="008C3FAB">
      <w:pPr>
        <w:pStyle w:val="Reportdate"/>
      </w:pPr>
    </w:p>
    <w:p w14:paraId="25299210" w14:textId="77777777" w:rsidR="00E3174D" w:rsidRDefault="00E3174D" w:rsidP="008C3FAB">
      <w:pPr>
        <w:pStyle w:val="Reportdate"/>
      </w:pPr>
    </w:p>
    <w:p w14:paraId="46D540CF" w14:textId="77777777" w:rsidR="00E3174D" w:rsidRDefault="00E3174D" w:rsidP="008C3FAB">
      <w:pPr>
        <w:pStyle w:val="Reportdate"/>
      </w:pPr>
    </w:p>
    <w:p w14:paraId="7E242C99" w14:textId="77777777" w:rsidR="00E3174D" w:rsidRDefault="00E3174D" w:rsidP="008C3FAB">
      <w:pPr>
        <w:pStyle w:val="Reportdate"/>
      </w:pPr>
    </w:p>
    <w:p w14:paraId="4CCFDCE5" w14:textId="77777777" w:rsidR="00E3174D" w:rsidRDefault="00E3174D" w:rsidP="008C3FAB">
      <w:pPr>
        <w:pStyle w:val="Reportdate"/>
      </w:pPr>
    </w:p>
    <w:p w14:paraId="5D5A2C02" w14:textId="77777777" w:rsidR="00E3174D" w:rsidRDefault="00E3174D" w:rsidP="008C3FAB">
      <w:pPr>
        <w:pStyle w:val="Reportdate"/>
      </w:pPr>
    </w:p>
    <w:p w14:paraId="67573B5D" w14:textId="77777777" w:rsidR="00E3174D" w:rsidRDefault="00E3174D" w:rsidP="008C3FAB">
      <w:pPr>
        <w:pStyle w:val="Reportdate"/>
      </w:pPr>
    </w:p>
    <w:p w14:paraId="188D5B8B" w14:textId="77777777" w:rsidR="00E3174D" w:rsidRDefault="00E3174D" w:rsidP="008C3FAB">
      <w:pPr>
        <w:pStyle w:val="Reportdate"/>
      </w:pPr>
    </w:p>
    <w:p w14:paraId="01FDA789" w14:textId="77777777" w:rsidR="00E3174D" w:rsidRDefault="00E3174D" w:rsidP="008C3FAB">
      <w:pPr>
        <w:pStyle w:val="Reportdate"/>
      </w:pPr>
    </w:p>
    <w:p w14:paraId="7B10E38B" w14:textId="77777777" w:rsidR="004E6E83" w:rsidRDefault="004E6E83" w:rsidP="008C3FAB">
      <w:pPr>
        <w:pStyle w:val="Reportdate"/>
        <w:ind w:left="0"/>
        <w:rPr>
          <w:b/>
          <w:sz w:val="32"/>
          <w:szCs w:val="32"/>
        </w:rPr>
      </w:pPr>
    </w:p>
    <w:p w14:paraId="51F65537" w14:textId="77777777" w:rsidR="004E6E83" w:rsidRDefault="004E6E83" w:rsidP="008C3FAB">
      <w:pPr>
        <w:pStyle w:val="Reportdate"/>
        <w:ind w:left="0"/>
        <w:rPr>
          <w:b/>
          <w:sz w:val="32"/>
          <w:szCs w:val="32"/>
        </w:rPr>
      </w:pPr>
    </w:p>
    <w:p w14:paraId="68DFCCA3" w14:textId="71E73C1C" w:rsidR="006210FF" w:rsidRPr="004E0A38" w:rsidRDefault="00842F9B" w:rsidP="00A97A3B">
      <w:pPr>
        <w:pStyle w:val="Reportdate"/>
      </w:pPr>
      <w:r>
        <w:rPr>
          <w:b/>
          <w:sz w:val="32"/>
          <w:szCs w:val="32"/>
        </w:rPr>
        <w:t xml:space="preserve"> </w:t>
      </w:r>
      <w:bookmarkEnd w:id="0"/>
      <w:bookmarkEnd w:id="1"/>
      <w:bookmarkEnd w:id="2"/>
      <w:bookmarkEnd w:id="3"/>
      <w:bookmarkEnd w:id="4"/>
      <w:bookmarkEnd w:id="5"/>
    </w:p>
    <w:p w14:paraId="6CBA6F57" w14:textId="77777777" w:rsidR="009207DC" w:rsidRDefault="009207DC" w:rsidP="008C3FAB">
      <w:pPr>
        <w:pStyle w:val="Heading1"/>
        <w:numPr>
          <w:ilvl w:val="0"/>
          <w:numId w:val="0"/>
        </w:numPr>
        <w:spacing w:before="0"/>
      </w:pPr>
      <w:bookmarkStart w:id="7" w:name="_Toc526948396"/>
      <w:bookmarkStart w:id="8" w:name="_Toc167259889"/>
      <w:bookmarkStart w:id="9" w:name="_Toc345510671"/>
      <w:bookmarkStart w:id="10" w:name="_Toc345574622"/>
      <w:bookmarkEnd w:id="6"/>
    </w:p>
    <w:p w14:paraId="474E4C8C" w14:textId="77540BE8" w:rsidR="00626D99" w:rsidRPr="005F0C8F" w:rsidRDefault="00626D99" w:rsidP="00626D99">
      <w:pPr>
        <w:pStyle w:val="Heading1"/>
        <w:numPr>
          <w:ilvl w:val="0"/>
          <w:numId w:val="0"/>
        </w:numPr>
        <w:ind w:left="432" w:hanging="432"/>
        <w:rPr>
          <w:sz w:val="22"/>
        </w:rPr>
      </w:pPr>
      <w:bookmarkStart w:id="11" w:name="_Toc2592903"/>
      <w:bookmarkEnd w:id="7"/>
      <w:r w:rsidRPr="005F0C8F">
        <w:t>Supreme Court contact details</w:t>
      </w:r>
      <w:bookmarkEnd w:id="11"/>
    </w:p>
    <w:p w14:paraId="21DB7F16" w14:textId="77777777" w:rsidR="00626D99" w:rsidRDefault="00626D99" w:rsidP="00626D99">
      <w:r>
        <w:t xml:space="preserve">Supreme Court staff can answer questions about how the civil proceeding process works.  </w:t>
      </w:r>
    </w:p>
    <w:p w14:paraId="7CA73BDE" w14:textId="77777777" w:rsidR="00626D99" w:rsidRDefault="00626D99" w:rsidP="00626D99"/>
    <w:p w14:paraId="36B09B6D" w14:textId="77777777" w:rsidR="00626D99" w:rsidRPr="00EA20A9" w:rsidRDefault="00626D99" w:rsidP="00626D99">
      <w:r>
        <w:t>They cannot give legal advice, or help you prepare or present your case.</w:t>
      </w:r>
    </w:p>
    <w:p w14:paraId="30476E1B" w14:textId="77777777" w:rsidR="00626D99" w:rsidRDefault="00626D99" w:rsidP="00626D99">
      <w:pPr>
        <w:rPr>
          <w:lang w:val="en"/>
        </w:rPr>
      </w:pPr>
    </w:p>
    <w:p w14:paraId="3F57BC8E" w14:textId="77777777" w:rsidR="00626D99" w:rsidRPr="00473F1D" w:rsidRDefault="00626D99" w:rsidP="00626D99">
      <w:pPr>
        <w:spacing w:after="120"/>
        <w:rPr>
          <w:b/>
          <w:lang w:val="en"/>
        </w:rPr>
      </w:pPr>
      <w:r w:rsidRPr="00473F1D">
        <w:rPr>
          <w:b/>
          <w:lang w:val="en"/>
        </w:rPr>
        <w:t>General enquiries</w:t>
      </w:r>
    </w:p>
    <w:p w14:paraId="23E956A6" w14:textId="77777777" w:rsidR="00626D99" w:rsidRDefault="00626D99" w:rsidP="00626D99">
      <w:pPr>
        <w:autoSpaceDE w:val="0"/>
        <w:autoSpaceDN w:val="0"/>
        <w:adjustRightInd w:val="0"/>
        <w:ind w:right="115"/>
        <w:jc w:val="both"/>
        <w:textAlignment w:val="center"/>
        <w:rPr>
          <w:rFonts w:cs="Times-Roman"/>
          <w:szCs w:val="22"/>
        </w:rPr>
      </w:pPr>
      <w:r>
        <w:rPr>
          <w:rFonts w:cs="Times-Roman"/>
          <w:szCs w:val="22"/>
        </w:rPr>
        <w:t>Phone:  03 9603 93</w:t>
      </w:r>
      <w:r w:rsidRPr="009D02F8">
        <w:rPr>
          <w:rFonts w:cs="Times-Roman"/>
          <w:szCs w:val="22"/>
        </w:rPr>
        <w:t>00</w:t>
      </w:r>
      <w:r>
        <w:rPr>
          <w:rFonts w:cs="Times-Roman"/>
          <w:szCs w:val="22"/>
        </w:rPr>
        <w:t xml:space="preserve"> </w:t>
      </w:r>
    </w:p>
    <w:p w14:paraId="49ADE796" w14:textId="77777777" w:rsidR="00626D99" w:rsidRDefault="00626D99" w:rsidP="00626D99">
      <w:pPr>
        <w:autoSpaceDE w:val="0"/>
        <w:autoSpaceDN w:val="0"/>
        <w:adjustRightInd w:val="0"/>
        <w:spacing w:after="120"/>
        <w:ind w:right="115"/>
        <w:jc w:val="both"/>
        <w:textAlignment w:val="center"/>
        <w:rPr>
          <w:rFonts w:cs="Times-Roman"/>
          <w:szCs w:val="22"/>
        </w:rPr>
      </w:pPr>
      <w:r w:rsidRPr="005F0C8F">
        <w:rPr>
          <w:rFonts w:eastAsiaTheme="minorHAnsi" w:cstheme="minorBidi"/>
          <w:color w:val="C00000"/>
          <w:szCs w:val="22"/>
        </w:rPr>
        <w:t>Mon-Fri 9.30am-4pm, closed public holidays</w:t>
      </w:r>
    </w:p>
    <w:p w14:paraId="2F9A31B2" w14:textId="77777777" w:rsidR="00626D99" w:rsidRDefault="00626D99" w:rsidP="00626D99">
      <w:pPr>
        <w:autoSpaceDE w:val="0"/>
        <w:autoSpaceDN w:val="0"/>
        <w:adjustRightInd w:val="0"/>
        <w:spacing w:after="120"/>
        <w:ind w:right="119"/>
        <w:jc w:val="both"/>
        <w:textAlignment w:val="center"/>
        <w:rPr>
          <w:rFonts w:cs="Times-Roman"/>
          <w:szCs w:val="22"/>
        </w:rPr>
      </w:pPr>
      <w:r>
        <w:rPr>
          <w:rFonts w:cs="Times-Roman"/>
          <w:szCs w:val="22"/>
        </w:rPr>
        <w:t>Self-repr</w:t>
      </w:r>
      <w:r w:rsidR="00F11D79">
        <w:rPr>
          <w:rFonts w:cs="Times-Roman"/>
          <w:szCs w:val="22"/>
        </w:rPr>
        <w:t xml:space="preserve">esented Litigant </w:t>
      </w:r>
      <w:r>
        <w:rPr>
          <w:rFonts w:cs="Times-Roman"/>
          <w:szCs w:val="22"/>
        </w:rPr>
        <w:t>Coordinator:  03 9603 9240</w:t>
      </w:r>
    </w:p>
    <w:p w14:paraId="49714916" w14:textId="77777777" w:rsidR="00626D99" w:rsidRDefault="00626D99" w:rsidP="00626D99">
      <w:pPr>
        <w:autoSpaceDE w:val="0"/>
        <w:autoSpaceDN w:val="0"/>
        <w:adjustRightInd w:val="0"/>
        <w:spacing w:after="120"/>
        <w:ind w:right="119"/>
        <w:jc w:val="both"/>
        <w:textAlignment w:val="center"/>
        <w:rPr>
          <w:rFonts w:cs="Times-Roman"/>
          <w:szCs w:val="22"/>
        </w:rPr>
      </w:pPr>
      <w:r w:rsidRPr="009D02F8">
        <w:rPr>
          <w:rFonts w:cs="Times-Roman"/>
          <w:szCs w:val="22"/>
        </w:rPr>
        <w:t>Email</w:t>
      </w:r>
      <w:r>
        <w:rPr>
          <w:rFonts w:cs="Times-Roman"/>
          <w:szCs w:val="22"/>
        </w:rPr>
        <w:t xml:space="preserve"> for self-represented litigants</w:t>
      </w:r>
      <w:r w:rsidRPr="009D02F8">
        <w:rPr>
          <w:rFonts w:cs="Times-Roman"/>
          <w:szCs w:val="22"/>
        </w:rPr>
        <w:t xml:space="preserve">: </w:t>
      </w:r>
      <w:hyperlink r:id="rId14" w:history="1">
        <w:r w:rsidRPr="00304684">
          <w:rPr>
            <w:rStyle w:val="Hyperlink"/>
            <w:rFonts w:cs="Times-Roman"/>
            <w:szCs w:val="22"/>
          </w:rPr>
          <w:t>unrepresented@supcourt.vic.gov.au</w:t>
        </w:r>
      </w:hyperlink>
    </w:p>
    <w:p w14:paraId="1A0DBF84" w14:textId="77777777" w:rsidR="00626D99" w:rsidRPr="005F0C8F" w:rsidRDefault="00626D99" w:rsidP="00626D99">
      <w:pPr>
        <w:autoSpaceDE w:val="0"/>
        <w:autoSpaceDN w:val="0"/>
        <w:adjustRightInd w:val="0"/>
        <w:spacing w:after="120"/>
        <w:ind w:right="119"/>
        <w:jc w:val="both"/>
        <w:textAlignment w:val="center"/>
        <w:rPr>
          <w:rFonts w:cs="Times-Roman"/>
          <w:szCs w:val="22"/>
        </w:rPr>
      </w:pPr>
      <w:r>
        <w:rPr>
          <w:rFonts w:cs="Times-Roman"/>
          <w:szCs w:val="22"/>
        </w:rPr>
        <w:t>Website: supremecourt.vic.gov.au</w:t>
      </w:r>
      <w:r w:rsidRPr="009D02F8">
        <w:rPr>
          <w:rFonts w:cs="Times-Roman"/>
          <w:szCs w:val="22"/>
        </w:rPr>
        <w:t xml:space="preserve"> </w:t>
      </w:r>
      <w:r>
        <w:rPr>
          <w:rFonts w:cs="Times-Roman"/>
          <w:szCs w:val="22"/>
          <w:highlight w:val="yellow"/>
        </w:rPr>
        <w:t xml:space="preserve"> </w:t>
      </w:r>
    </w:p>
    <w:p w14:paraId="1C78DB5C" w14:textId="77777777" w:rsidR="00626D99" w:rsidRDefault="00626D99" w:rsidP="00626D99">
      <w:pPr>
        <w:shd w:val="clear" w:color="auto" w:fill="FFFFFF"/>
        <w:ind w:right="-625"/>
        <w:rPr>
          <w:rFonts w:cs="Arial"/>
          <w:b/>
          <w:color w:val="000000"/>
          <w:szCs w:val="22"/>
          <w:lang w:val="en"/>
        </w:rPr>
      </w:pPr>
    </w:p>
    <w:p w14:paraId="638418EF" w14:textId="77777777" w:rsidR="00626D99" w:rsidRPr="00C21107" w:rsidRDefault="00626D99" w:rsidP="00626D99">
      <w:pPr>
        <w:shd w:val="clear" w:color="auto" w:fill="FFFFFF"/>
        <w:ind w:right="-625"/>
        <w:rPr>
          <w:rFonts w:cs="Arial"/>
          <w:b/>
          <w:color w:val="000000"/>
          <w:szCs w:val="22"/>
          <w:lang w:val="en"/>
        </w:rPr>
      </w:pPr>
      <w:r w:rsidRPr="00EA20A9">
        <w:rPr>
          <w:rFonts w:cs="Arial"/>
          <w:b/>
          <w:color w:val="000000"/>
          <w:szCs w:val="22"/>
          <w:lang w:val="en"/>
        </w:rPr>
        <w:t>Registry office</w:t>
      </w:r>
      <w:r>
        <w:rPr>
          <w:rFonts w:cs="Arial"/>
          <w:i/>
          <w:color w:val="000000"/>
          <w:szCs w:val="22"/>
          <w:lang w:val="en"/>
        </w:rPr>
        <w:t xml:space="preserve"> </w:t>
      </w:r>
      <w:r w:rsidRPr="00EA20A9">
        <w:rPr>
          <w:rFonts w:cs="Arial"/>
          <w:b/>
          <w:color w:val="000000"/>
          <w:szCs w:val="22"/>
          <w:lang w:val="en"/>
        </w:rPr>
        <w:t>address</w:t>
      </w:r>
      <w:r>
        <w:rPr>
          <w:rFonts w:cs="Arial"/>
          <w:b/>
          <w:color w:val="000000"/>
          <w:szCs w:val="22"/>
          <w:lang w:val="en"/>
        </w:rPr>
        <w:t xml:space="preserve"> </w:t>
      </w:r>
      <w:r>
        <w:rPr>
          <w:rFonts w:cs="Arial"/>
          <w:color w:val="000000"/>
          <w:szCs w:val="22"/>
          <w:lang w:val="en"/>
        </w:rPr>
        <w:t xml:space="preserve">for appointments with </w:t>
      </w:r>
      <w:r w:rsidR="00F11D79">
        <w:rPr>
          <w:rFonts w:cs="Arial"/>
          <w:color w:val="000000"/>
          <w:szCs w:val="22"/>
          <w:lang w:val="en"/>
        </w:rPr>
        <w:t>the Self-represented Litigant</w:t>
      </w:r>
      <w:r>
        <w:rPr>
          <w:rFonts w:cs="Arial"/>
          <w:color w:val="000000"/>
          <w:szCs w:val="22"/>
          <w:lang w:val="en"/>
        </w:rPr>
        <w:t xml:space="preserve"> Coordinator</w:t>
      </w:r>
    </w:p>
    <w:p w14:paraId="5DBD71B9" w14:textId="77777777" w:rsidR="00626D99" w:rsidRDefault="00626D99" w:rsidP="00626D99">
      <w:pPr>
        <w:shd w:val="clear" w:color="auto" w:fill="FFFFFF"/>
        <w:rPr>
          <w:rFonts w:cs="Arial"/>
          <w:color w:val="000000"/>
          <w:szCs w:val="22"/>
          <w:lang w:val="en"/>
        </w:rPr>
      </w:pPr>
      <w:r>
        <w:rPr>
          <w:rFonts w:cs="Arial"/>
          <w:color w:val="000000"/>
          <w:szCs w:val="22"/>
          <w:lang w:val="en"/>
        </w:rPr>
        <w:t>Principal Registry</w:t>
      </w:r>
      <w:r w:rsidRPr="005F0C8F">
        <w:rPr>
          <w:rFonts w:eastAsiaTheme="minorHAnsi" w:cstheme="minorBidi"/>
          <w:color w:val="C00000"/>
          <w:szCs w:val="22"/>
        </w:rPr>
        <w:t xml:space="preserve"> </w:t>
      </w:r>
    </w:p>
    <w:p w14:paraId="47C0AB6F" w14:textId="77777777" w:rsidR="00626D99" w:rsidRDefault="00626D99" w:rsidP="00626D99">
      <w:pPr>
        <w:shd w:val="clear" w:color="auto" w:fill="FFFFFF"/>
        <w:rPr>
          <w:rFonts w:cs="Times-Roman"/>
          <w:szCs w:val="22"/>
          <w:lang w:val="en-US"/>
        </w:rPr>
      </w:pPr>
      <w:r>
        <w:rPr>
          <w:rFonts w:cs="Times-Roman"/>
          <w:szCs w:val="22"/>
          <w:lang w:val="en-US"/>
        </w:rPr>
        <w:t>Level 2, 436 Lonsdale Street</w:t>
      </w:r>
    </w:p>
    <w:p w14:paraId="457DAA60" w14:textId="77777777" w:rsidR="00626D99" w:rsidRPr="008406A1" w:rsidRDefault="00626D99" w:rsidP="00626D99">
      <w:pPr>
        <w:shd w:val="clear" w:color="auto" w:fill="FFFFFF"/>
        <w:rPr>
          <w:rFonts w:cs="Times-Roman"/>
          <w:szCs w:val="22"/>
          <w:lang w:val="en-US"/>
        </w:rPr>
      </w:pPr>
      <w:r w:rsidRPr="008406A1">
        <w:rPr>
          <w:rFonts w:cs="Times-Roman"/>
          <w:szCs w:val="22"/>
          <w:lang w:val="en-US"/>
        </w:rPr>
        <w:t>Melbourne VIC 3000</w:t>
      </w:r>
    </w:p>
    <w:p w14:paraId="00FDF1AE" w14:textId="77777777" w:rsidR="00626D99" w:rsidRDefault="00626D99" w:rsidP="00626D99">
      <w:pPr>
        <w:widowControl w:val="0"/>
        <w:autoSpaceDE w:val="0"/>
        <w:autoSpaceDN w:val="0"/>
        <w:adjustRightInd w:val="0"/>
        <w:spacing w:line="276" w:lineRule="auto"/>
        <w:ind w:right="136"/>
        <w:rPr>
          <w:rFonts w:cs="Arial"/>
          <w:b/>
          <w:color w:val="000000"/>
          <w:szCs w:val="22"/>
          <w:lang w:val="en"/>
        </w:rPr>
      </w:pPr>
      <w:r w:rsidRPr="005F0C8F">
        <w:rPr>
          <w:rFonts w:eastAsiaTheme="minorHAnsi" w:cstheme="minorBidi"/>
          <w:color w:val="C00000"/>
          <w:szCs w:val="22"/>
        </w:rPr>
        <w:t>Mon-Fri 9.30am-4pm, closed public holidays</w:t>
      </w:r>
      <w:r>
        <w:rPr>
          <w:rFonts w:cs="Times-Roman"/>
          <w:color w:val="C45911" w:themeColor="accent2" w:themeShade="BF"/>
          <w:szCs w:val="22"/>
          <w:lang w:val="en-US"/>
        </w:rPr>
        <w:t xml:space="preserve">  </w:t>
      </w:r>
    </w:p>
    <w:p w14:paraId="292D5AA8" w14:textId="77777777" w:rsidR="00626D99" w:rsidRDefault="00626D99" w:rsidP="00626D99">
      <w:pPr>
        <w:widowControl w:val="0"/>
        <w:autoSpaceDE w:val="0"/>
        <w:autoSpaceDN w:val="0"/>
        <w:adjustRightInd w:val="0"/>
        <w:spacing w:line="276" w:lineRule="auto"/>
        <w:ind w:right="136"/>
        <w:rPr>
          <w:rFonts w:cs="Arial"/>
          <w:b/>
          <w:color w:val="000000"/>
          <w:szCs w:val="22"/>
          <w:lang w:val="en"/>
        </w:rPr>
      </w:pPr>
    </w:p>
    <w:p w14:paraId="4BFBAC95" w14:textId="77777777" w:rsidR="00C20DC0" w:rsidRPr="008C5F1C" w:rsidRDefault="00C20DC0" w:rsidP="00C20DC0">
      <w:pPr>
        <w:rPr>
          <w:b/>
        </w:rPr>
      </w:pPr>
      <w:r>
        <w:rPr>
          <w:b/>
        </w:rPr>
        <w:t>Court locations</w:t>
      </w:r>
    </w:p>
    <w:p w14:paraId="1118B566" w14:textId="77777777" w:rsidR="00C20DC0" w:rsidRDefault="00C20DC0" w:rsidP="00C20DC0">
      <w:r>
        <w:t>Visit the Supreme Court website for court locations throughout Victoria. Check your Court documents to make sure you attend the correct location for your hearing. Also check the Daily Hearing List.</w:t>
      </w:r>
    </w:p>
    <w:p w14:paraId="7BF3BD01" w14:textId="77777777" w:rsidR="00626D99" w:rsidRDefault="00626D99" w:rsidP="00626D99">
      <w:pPr>
        <w:rPr>
          <w:b/>
        </w:rPr>
      </w:pPr>
    </w:p>
    <w:p w14:paraId="50A6BCFC" w14:textId="77777777" w:rsidR="00626D99" w:rsidRPr="008C5F1C" w:rsidRDefault="00626D99" w:rsidP="00626D99">
      <w:r w:rsidRPr="008C5F1C">
        <w:rPr>
          <w:b/>
        </w:rPr>
        <w:t>Security</w:t>
      </w:r>
    </w:p>
    <w:p w14:paraId="27ACDF7F" w14:textId="77777777" w:rsidR="00626D99" w:rsidRDefault="00626D99" w:rsidP="00626D99">
      <w:r>
        <w:t>You must go through security screening before entering a Supreme Court building. Items not allowed include anything explosive, sharp or a potential weapon, including cans and glass bottles. Alcohol is also not allowed.</w:t>
      </w:r>
    </w:p>
    <w:p w14:paraId="2E06DDB6" w14:textId="77777777" w:rsidR="004E0A38" w:rsidRDefault="004E0A38" w:rsidP="008C3FAB"/>
    <w:p w14:paraId="58744909" w14:textId="77777777" w:rsidR="004E0A38" w:rsidRDefault="004E0A38" w:rsidP="008C3FAB"/>
    <w:p w14:paraId="0022C7C6" w14:textId="77777777" w:rsidR="004E0A38" w:rsidRDefault="004E0A38" w:rsidP="008C3FAB">
      <w:pPr>
        <w:pBdr>
          <w:bottom w:val="single" w:sz="12" w:space="1" w:color="auto"/>
        </w:pBdr>
        <w:spacing w:after="120"/>
      </w:pPr>
    </w:p>
    <w:p w14:paraId="5156A0D0" w14:textId="77777777" w:rsidR="009207DC" w:rsidRDefault="009207DC" w:rsidP="008C3FAB">
      <w:pPr>
        <w:pBdr>
          <w:bottom w:val="single" w:sz="12" w:space="1" w:color="auto"/>
        </w:pBdr>
        <w:spacing w:after="120"/>
      </w:pPr>
    </w:p>
    <w:p w14:paraId="03643A03" w14:textId="77777777" w:rsidR="009207DC" w:rsidRDefault="009207DC" w:rsidP="008C3FAB">
      <w:pPr>
        <w:pBdr>
          <w:bottom w:val="single" w:sz="12" w:space="1" w:color="auto"/>
        </w:pBdr>
        <w:spacing w:after="120"/>
      </w:pPr>
    </w:p>
    <w:p w14:paraId="37123CEA" w14:textId="77777777" w:rsidR="009207DC" w:rsidRDefault="009207DC" w:rsidP="008C3FAB">
      <w:pPr>
        <w:pBdr>
          <w:bottom w:val="single" w:sz="12" w:space="1" w:color="auto"/>
        </w:pBdr>
        <w:spacing w:after="120"/>
      </w:pPr>
    </w:p>
    <w:p w14:paraId="51B79CD9" w14:textId="77777777" w:rsidR="004E0A38" w:rsidRPr="00FB5688" w:rsidRDefault="004E0A38" w:rsidP="008C3FAB">
      <w:pPr>
        <w:rPr>
          <w:sz w:val="20"/>
          <w:szCs w:val="20"/>
        </w:rPr>
      </w:pPr>
      <w:r w:rsidRPr="00FB5688">
        <w:rPr>
          <w:sz w:val="20"/>
          <w:szCs w:val="20"/>
        </w:rPr>
        <w:t>Copyright Court Services Victoria 2018</w:t>
      </w:r>
    </w:p>
    <w:p w14:paraId="0C090162" w14:textId="77777777" w:rsidR="00365F7C" w:rsidRDefault="004E0A38" w:rsidP="00776380">
      <w:r w:rsidRPr="00FB5688">
        <w:rPr>
          <w:i/>
          <w:iCs/>
          <w:sz w:val="20"/>
          <w:szCs w:val="20"/>
        </w:rPr>
        <w:t>T</w:t>
      </w:r>
      <w:r w:rsidRPr="00E91F09">
        <w:rPr>
          <w:i/>
          <w:iCs/>
          <w:sz w:val="20"/>
          <w:szCs w:val="20"/>
        </w:rPr>
        <w:t>his guide</w:t>
      </w:r>
      <w:r w:rsidRPr="00E91F09">
        <w:rPr>
          <w:iCs/>
          <w:sz w:val="20"/>
          <w:szCs w:val="20"/>
        </w:rPr>
        <w:t xml:space="preserve"> </w:t>
      </w:r>
      <w:r w:rsidRPr="00E91F09">
        <w:rPr>
          <w:i/>
          <w:iCs/>
          <w:sz w:val="20"/>
          <w:szCs w:val="20"/>
        </w:rPr>
        <w:t>is licenced under a Creative Commons Attribution 4.0 licence. You are free to re-use the work if you credit Court Services Victoria as author, indicate if changes were made and comply with the other licence terms. The licence does not apply to any branding, including the Victorian Coat of Arms, Victorian government logo, Supreme Court of Victoria logo, Court Services Victoria logo and content supplied by third parties.</w:t>
      </w:r>
      <w:r w:rsidR="00F13E95">
        <w:tab/>
      </w:r>
    </w:p>
    <w:p w14:paraId="5086CA31" w14:textId="77777777" w:rsidR="00365F7C" w:rsidRDefault="00365F7C">
      <w:r>
        <w:br w:type="page"/>
      </w:r>
    </w:p>
    <w:p w14:paraId="5E079F7A" w14:textId="77777777" w:rsidR="00D75DA6" w:rsidRDefault="00D75DA6" w:rsidP="00D75DA6">
      <w:pPr>
        <w:rPr>
          <w:noProof/>
        </w:rPr>
      </w:pPr>
      <w:bookmarkStart w:id="12" w:name="_Toc519776965"/>
      <w:bookmarkStart w:id="13" w:name="_Toc517073889"/>
      <w:bookmarkStart w:id="14" w:name="_Toc383514176"/>
    </w:p>
    <w:p w14:paraId="657DF7D1" w14:textId="77777777" w:rsidR="00E64556" w:rsidRDefault="00E64556" w:rsidP="002365D7">
      <w:pPr>
        <w:pStyle w:val="Heading1"/>
        <w:numPr>
          <w:ilvl w:val="0"/>
          <w:numId w:val="0"/>
        </w:numPr>
        <w:spacing w:before="0" w:after="120"/>
        <w:ind w:left="432" w:hanging="432"/>
      </w:pPr>
      <w:bookmarkStart w:id="15" w:name="_Toc2592904"/>
      <w:bookmarkStart w:id="16" w:name="_Toc531788968"/>
      <w:bookmarkEnd w:id="12"/>
      <w:r>
        <w:t>Contents</w:t>
      </w:r>
      <w:bookmarkEnd w:id="15"/>
    </w:p>
    <w:sdt>
      <w:sdtPr>
        <w:rPr>
          <w:rFonts w:asciiTheme="minorHAnsi" w:hAnsiTheme="minorHAnsi"/>
          <w:b w:val="0"/>
          <w:bCs w:val="0"/>
          <w:color w:val="auto"/>
          <w:sz w:val="22"/>
          <w:szCs w:val="24"/>
          <w:lang w:val="en-AU"/>
        </w:rPr>
        <w:id w:val="-1552381912"/>
        <w:docPartObj>
          <w:docPartGallery w:val="Table of Contents"/>
          <w:docPartUnique/>
        </w:docPartObj>
      </w:sdtPr>
      <w:sdtEndPr>
        <w:rPr>
          <w:noProof/>
        </w:rPr>
      </w:sdtEndPr>
      <w:sdtContent>
        <w:p w14:paraId="0B043FCA" w14:textId="7E14A770" w:rsidR="000725A1" w:rsidRDefault="000725A1">
          <w:pPr>
            <w:pStyle w:val="TOCHeading"/>
          </w:pPr>
        </w:p>
        <w:p w14:paraId="17BEBEF0" w14:textId="78933B98" w:rsidR="00E44ABA" w:rsidRDefault="000725A1">
          <w:pPr>
            <w:pStyle w:val="TOC1"/>
            <w:rPr>
              <w:rFonts w:eastAsiaTheme="minorEastAsia" w:cstheme="minorBidi"/>
              <w:b w:val="0"/>
              <w:sz w:val="22"/>
              <w:szCs w:val="22"/>
              <w:lang w:eastAsia="en-AU"/>
            </w:rPr>
          </w:pPr>
          <w:r>
            <w:fldChar w:fldCharType="begin"/>
          </w:r>
          <w:r>
            <w:instrText xml:space="preserve"> TOC \o "1-3" \h \z \u </w:instrText>
          </w:r>
          <w:r>
            <w:fldChar w:fldCharType="separate"/>
          </w:r>
          <w:hyperlink w:anchor="_Toc2592903" w:history="1">
            <w:r w:rsidR="00E44ABA" w:rsidRPr="00496DC8">
              <w:rPr>
                <w:rStyle w:val="Hyperlink"/>
              </w:rPr>
              <w:t>Supreme Court contact details</w:t>
            </w:r>
            <w:r w:rsidR="00E44ABA">
              <w:rPr>
                <w:webHidden/>
              </w:rPr>
              <w:tab/>
            </w:r>
            <w:r w:rsidR="00E44ABA">
              <w:rPr>
                <w:webHidden/>
              </w:rPr>
              <w:fldChar w:fldCharType="begin"/>
            </w:r>
            <w:r w:rsidR="00E44ABA">
              <w:rPr>
                <w:webHidden/>
              </w:rPr>
              <w:instrText xml:space="preserve"> PAGEREF _Toc2592903 \h </w:instrText>
            </w:r>
            <w:r w:rsidR="00E44ABA">
              <w:rPr>
                <w:webHidden/>
              </w:rPr>
            </w:r>
            <w:r w:rsidR="00E44ABA">
              <w:rPr>
                <w:webHidden/>
              </w:rPr>
              <w:fldChar w:fldCharType="separate"/>
            </w:r>
            <w:r w:rsidR="005967B4">
              <w:rPr>
                <w:webHidden/>
              </w:rPr>
              <w:t>2</w:t>
            </w:r>
            <w:r w:rsidR="00E44ABA">
              <w:rPr>
                <w:webHidden/>
              </w:rPr>
              <w:fldChar w:fldCharType="end"/>
            </w:r>
          </w:hyperlink>
        </w:p>
        <w:p w14:paraId="0BAFAE1F" w14:textId="0931F639" w:rsidR="00E44ABA" w:rsidRDefault="00AC15F2">
          <w:pPr>
            <w:pStyle w:val="TOC1"/>
            <w:rPr>
              <w:rFonts w:eastAsiaTheme="minorEastAsia" w:cstheme="minorBidi"/>
              <w:b w:val="0"/>
              <w:sz w:val="22"/>
              <w:szCs w:val="22"/>
              <w:lang w:eastAsia="en-AU"/>
            </w:rPr>
          </w:pPr>
          <w:hyperlink w:anchor="_Toc2592904" w:history="1">
            <w:r w:rsidR="00E44ABA" w:rsidRPr="00496DC8">
              <w:rPr>
                <w:rStyle w:val="Hyperlink"/>
              </w:rPr>
              <w:t>Contents</w:t>
            </w:r>
            <w:r w:rsidR="00E44ABA">
              <w:rPr>
                <w:webHidden/>
              </w:rPr>
              <w:tab/>
            </w:r>
            <w:r w:rsidR="00E44ABA">
              <w:rPr>
                <w:webHidden/>
              </w:rPr>
              <w:fldChar w:fldCharType="begin"/>
            </w:r>
            <w:r w:rsidR="00E44ABA">
              <w:rPr>
                <w:webHidden/>
              </w:rPr>
              <w:instrText xml:space="preserve"> PAGEREF _Toc2592904 \h </w:instrText>
            </w:r>
            <w:r w:rsidR="00E44ABA">
              <w:rPr>
                <w:webHidden/>
              </w:rPr>
            </w:r>
            <w:r w:rsidR="00E44ABA">
              <w:rPr>
                <w:webHidden/>
              </w:rPr>
              <w:fldChar w:fldCharType="separate"/>
            </w:r>
            <w:r w:rsidR="005967B4">
              <w:rPr>
                <w:webHidden/>
              </w:rPr>
              <w:t>3</w:t>
            </w:r>
            <w:r w:rsidR="00E44ABA">
              <w:rPr>
                <w:webHidden/>
              </w:rPr>
              <w:fldChar w:fldCharType="end"/>
            </w:r>
          </w:hyperlink>
        </w:p>
        <w:p w14:paraId="6DB77FD3" w14:textId="40EE052F" w:rsidR="00E44ABA" w:rsidRDefault="00AC15F2">
          <w:pPr>
            <w:pStyle w:val="TOC2"/>
            <w:rPr>
              <w:rFonts w:eastAsiaTheme="minorEastAsia" w:cstheme="minorBidi"/>
              <w:b w:val="0"/>
              <w:lang w:eastAsia="en-AU"/>
            </w:rPr>
          </w:pPr>
          <w:hyperlink r:id="rId15" w:anchor="_Toc2592905" w:history="1">
            <w:r w:rsidR="00E44ABA" w:rsidRPr="00496DC8">
              <w:rPr>
                <w:rStyle w:val="Hyperlink"/>
                <w:lang w:val="en-US"/>
              </w:rPr>
              <w:t>About this guide</w:t>
            </w:r>
            <w:r w:rsidR="00E44ABA">
              <w:rPr>
                <w:webHidden/>
              </w:rPr>
              <w:tab/>
            </w:r>
            <w:r w:rsidR="00E44ABA">
              <w:rPr>
                <w:webHidden/>
              </w:rPr>
              <w:fldChar w:fldCharType="begin"/>
            </w:r>
            <w:r w:rsidR="00E44ABA">
              <w:rPr>
                <w:webHidden/>
              </w:rPr>
              <w:instrText xml:space="preserve"> PAGEREF _Toc2592905 \h </w:instrText>
            </w:r>
            <w:r w:rsidR="00E44ABA">
              <w:rPr>
                <w:webHidden/>
              </w:rPr>
            </w:r>
            <w:r w:rsidR="00E44ABA">
              <w:rPr>
                <w:webHidden/>
              </w:rPr>
              <w:fldChar w:fldCharType="separate"/>
            </w:r>
            <w:r w:rsidR="005967B4">
              <w:rPr>
                <w:webHidden/>
              </w:rPr>
              <w:t>5</w:t>
            </w:r>
            <w:r w:rsidR="00E44ABA">
              <w:rPr>
                <w:webHidden/>
              </w:rPr>
              <w:fldChar w:fldCharType="end"/>
            </w:r>
          </w:hyperlink>
        </w:p>
        <w:p w14:paraId="33AFB412" w14:textId="51A72847" w:rsidR="00E44ABA" w:rsidRDefault="00AC15F2">
          <w:pPr>
            <w:pStyle w:val="TOC1"/>
            <w:rPr>
              <w:rFonts w:eastAsiaTheme="minorEastAsia" w:cstheme="minorBidi"/>
              <w:b w:val="0"/>
              <w:sz w:val="22"/>
              <w:szCs w:val="22"/>
              <w:lang w:eastAsia="en-AU"/>
            </w:rPr>
          </w:pPr>
          <w:hyperlink w:anchor="_Toc2592906" w:history="1">
            <w:r w:rsidR="00E44ABA" w:rsidRPr="00496DC8">
              <w:rPr>
                <w:rStyle w:val="Hyperlink"/>
              </w:rPr>
              <w:t>About civil proceedings</w:t>
            </w:r>
            <w:r w:rsidR="00E44ABA">
              <w:rPr>
                <w:webHidden/>
              </w:rPr>
              <w:tab/>
            </w:r>
            <w:r w:rsidR="00E44ABA">
              <w:rPr>
                <w:webHidden/>
              </w:rPr>
              <w:fldChar w:fldCharType="begin"/>
            </w:r>
            <w:r w:rsidR="00E44ABA">
              <w:rPr>
                <w:webHidden/>
              </w:rPr>
              <w:instrText xml:space="preserve"> PAGEREF _Toc2592906 \h </w:instrText>
            </w:r>
            <w:r w:rsidR="00E44ABA">
              <w:rPr>
                <w:webHidden/>
              </w:rPr>
            </w:r>
            <w:r w:rsidR="00E44ABA">
              <w:rPr>
                <w:webHidden/>
              </w:rPr>
              <w:fldChar w:fldCharType="separate"/>
            </w:r>
            <w:r w:rsidR="005967B4">
              <w:rPr>
                <w:webHidden/>
              </w:rPr>
              <w:t>5</w:t>
            </w:r>
            <w:r w:rsidR="00E44ABA">
              <w:rPr>
                <w:webHidden/>
              </w:rPr>
              <w:fldChar w:fldCharType="end"/>
            </w:r>
          </w:hyperlink>
        </w:p>
        <w:p w14:paraId="769BD819" w14:textId="4E3DEFC9" w:rsidR="00E44ABA" w:rsidRDefault="00AC15F2">
          <w:pPr>
            <w:pStyle w:val="TOC2"/>
            <w:rPr>
              <w:rFonts w:eastAsiaTheme="minorEastAsia" w:cstheme="minorBidi"/>
              <w:b w:val="0"/>
              <w:lang w:eastAsia="en-AU"/>
            </w:rPr>
          </w:pPr>
          <w:hyperlink w:anchor="_Toc2592907" w:history="1">
            <w:r w:rsidR="00E44ABA" w:rsidRPr="00496DC8">
              <w:rPr>
                <w:rStyle w:val="Hyperlink"/>
              </w:rPr>
              <w:t>Types of civil proceedings heard in the Supreme Court</w:t>
            </w:r>
            <w:r w:rsidR="00E44ABA">
              <w:rPr>
                <w:webHidden/>
              </w:rPr>
              <w:tab/>
            </w:r>
            <w:r w:rsidR="00E44ABA">
              <w:rPr>
                <w:webHidden/>
              </w:rPr>
              <w:fldChar w:fldCharType="begin"/>
            </w:r>
            <w:r w:rsidR="00E44ABA">
              <w:rPr>
                <w:webHidden/>
              </w:rPr>
              <w:instrText xml:space="preserve"> PAGEREF _Toc2592907 \h </w:instrText>
            </w:r>
            <w:r w:rsidR="00E44ABA">
              <w:rPr>
                <w:webHidden/>
              </w:rPr>
            </w:r>
            <w:r w:rsidR="00E44ABA">
              <w:rPr>
                <w:webHidden/>
              </w:rPr>
              <w:fldChar w:fldCharType="separate"/>
            </w:r>
            <w:r w:rsidR="005967B4">
              <w:rPr>
                <w:webHidden/>
              </w:rPr>
              <w:t>5</w:t>
            </w:r>
            <w:r w:rsidR="00E44ABA">
              <w:rPr>
                <w:webHidden/>
              </w:rPr>
              <w:fldChar w:fldCharType="end"/>
            </w:r>
          </w:hyperlink>
        </w:p>
        <w:p w14:paraId="53BE34D0" w14:textId="5731401D" w:rsidR="00E44ABA" w:rsidRDefault="00AC15F2">
          <w:pPr>
            <w:pStyle w:val="TOC2"/>
            <w:rPr>
              <w:rFonts w:eastAsiaTheme="minorEastAsia" w:cstheme="minorBidi"/>
              <w:b w:val="0"/>
              <w:lang w:eastAsia="en-AU"/>
            </w:rPr>
          </w:pPr>
          <w:hyperlink w:anchor="_Toc2592908" w:history="1">
            <w:r w:rsidR="00E44ABA" w:rsidRPr="00496DC8">
              <w:rPr>
                <w:rStyle w:val="Hyperlink"/>
              </w:rPr>
              <w:t>Stages in the civil proceeding process</w:t>
            </w:r>
            <w:r w:rsidR="00E44ABA">
              <w:rPr>
                <w:webHidden/>
              </w:rPr>
              <w:tab/>
            </w:r>
            <w:r w:rsidR="00E44ABA">
              <w:rPr>
                <w:webHidden/>
              </w:rPr>
              <w:fldChar w:fldCharType="begin"/>
            </w:r>
            <w:r w:rsidR="00E44ABA">
              <w:rPr>
                <w:webHidden/>
              </w:rPr>
              <w:instrText xml:space="preserve"> PAGEREF _Toc2592908 \h </w:instrText>
            </w:r>
            <w:r w:rsidR="00E44ABA">
              <w:rPr>
                <w:webHidden/>
              </w:rPr>
            </w:r>
            <w:r w:rsidR="00E44ABA">
              <w:rPr>
                <w:webHidden/>
              </w:rPr>
              <w:fldChar w:fldCharType="separate"/>
            </w:r>
            <w:r w:rsidR="005967B4">
              <w:rPr>
                <w:webHidden/>
              </w:rPr>
              <w:t>6</w:t>
            </w:r>
            <w:r w:rsidR="00E44ABA">
              <w:rPr>
                <w:webHidden/>
              </w:rPr>
              <w:fldChar w:fldCharType="end"/>
            </w:r>
          </w:hyperlink>
        </w:p>
        <w:p w14:paraId="42FCE19C" w14:textId="11CB265E" w:rsidR="00E44ABA" w:rsidRDefault="00AC15F2">
          <w:pPr>
            <w:pStyle w:val="TOC2"/>
            <w:rPr>
              <w:rFonts w:eastAsiaTheme="minorEastAsia" w:cstheme="minorBidi"/>
              <w:b w:val="0"/>
              <w:lang w:eastAsia="en-AU"/>
            </w:rPr>
          </w:pPr>
          <w:hyperlink w:anchor="_Toc2592909" w:history="1">
            <w:r w:rsidR="00E44ABA" w:rsidRPr="00496DC8">
              <w:rPr>
                <w:rStyle w:val="Hyperlink"/>
              </w:rPr>
              <w:t>Civil proceedings started by writ or originating motion</w:t>
            </w:r>
            <w:r w:rsidR="00E44ABA">
              <w:rPr>
                <w:webHidden/>
              </w:rPr>
              <w:tab/>
            </w:r>
            <w:r w:rsidR="00E44ABA">
              <w:rPr>
                <w:webHidden/>
              </w:rPr>
              <w:fldChar w:fldCharType="begin"/>
            </w:r>
            <w:r w:rsidR="00E44ABA">
              <w:rPr>
                <w:webHidden/>
              </w:rPr>
              <w:instrText xml:space="preserve"> PAGEREF _Toc2592909 \h </w:instrText>
            </w:r>
            <w:r w:rsidR="00E44ABA">
              <w:rPr>
                <w:webHidden/>
              </w:rPr>
            </w:r>
            <w:r w:rsidR="00E44ABA">
              <w:rPr>
                <w:webHidden/>
              </w:rPr>
              <w:fldChar w:fldCharType="separate"/>
            </w:r>
            <w:r w:rsidR="005967B4">
              <w:rPr>
                <w:webHidden/>
              </w:rPr>
              <w:t>6</w:t>
            </w:r>
            <w:r w:rsidR="00E44ABA">
              <w:rPr>
                <w:webHidden/>
              </w:rPr>
              <w:fldChar w:fldCharType="end"/>
            </w:r>
          </w:hyperlink>
        </w:p>
        <w:p w14:paraId="7A67F389" w14:textId="3AB20D65" w:rsidR="00E44ABA" w:rsidRDefault="00AC15F2">
          <w:pPr>
            <w:pStyle w:val="TOC2"/>
            <w:rPr>
              <w:rFonts w:eastAsiaTheme="minorEastAsia" w:cstheme="minorBidi"/>
              <w:b w:val="0"/>
              <w:lang w:eastAsia="en-AU"/>
            </w:rPr>
          </w:pPr>
          <w:hyperlink w:anchor="_Toc2592910" w:history="1">
            <w:r w:rsidR="00E44ABA" w:rsidRPr="00496DC8">
              <w:rPr>
                <w:rStyle w:val="Hyperlink"/>
              </w:rPr>
              <w:t>Time limits</w:t>
            </w:r>
            <w:r w:rsidR="00E44ABA">
              <w:rPr>
                <w:webHidden/>
              </w:rPr>
              <w:tab/>
            </w:r>
            <w:r w:rsidR="00E44ABA">
              <w:rPr>
                <w:webHidden/>
              </w:rPr>
              <w:fldChar w:fldCharType="begin"/>
            </w:r>
            <w:r w:rsidR="00E44ABA">
              <w:rPr>
                <w:webHidden/>
              </w:rPr>
              <w:instrText xml:space="preserve"> PAGEREF _Toc2592910 \h </w:instrText>
            </w:r>
            <w:r w:rsidR="00E44ABA">
              <w:rPr>
                <w:webHidden/>
              </w:rPr>
            </w:r>
            <w:r w:rsidR="00E44ABA">
              <w:rPr>
                <w:webHidden/>
              </w:rPr>
              <w:fldChar w:fldCharType="separate"/>
            </w:r>
            <w:r w:rsidR="005967B4">
              <w:rPr>
                <w:webHidden/>
              </w:rPr>
              <w:t>6</w:t>
            </w:r>
            <w:r w:rsidR="00E44ABA">
              <w:rPr>
                <w:webHidden/>
              </w:rPr>
              <w:fldChar w:fldCharType="end"/>
            </w:r>
          </w:hyperlink>
        </w:p>
        <w:p w14:paraId="00F6D51F" w14:textId="55083762" w:rsidR="00E44ABA" w:rsidRDefault="00AC15F2">
          <w:pPr>
            <w:pStyle w:val="TOC2"/>
            <w:rPr>
              <w:rFonts w:eastAsiaTheme="minorEastAsia" w:cstheme="minorBidi"/>
              <w:b w:val="0"/>
              <w:lang w:eastAsia="en-AU"/>
            </w:rPr>
          </w:pPr>
          <w:hyperlink r:id="rId16" w:anchor="_Toc2592911" w:history="1">
            <w:r w:rsidR="00E44ABA" w:rsidRPr="00496DC8">
              <w:rPr>
                <w:rStyle w:val="Hyperlink"/>
                <w:lang w:val="en-US"/>
              </w:rPr>
              <w:t>Who can help me?</w:t>
            </w:r>
            <w:r w:rsidR="00E44ABA">
              <w:rPr>
                <w:webHidden/>
              </w:rPr>
              <w:tab/>
            </w:r>
            <w:r w:rsidR="00E44ABA">
              <w:rPr>
                <w:webHidden/>
              </w:rPr>
              <w:fldChar w:fldCharType="begin"/>
            </w:r>
            <w:r w:rsidR="00E44ABA">
              <w:rPr>
                <w:webHidden/>
              </w:rPr>
              <w:instrText xml:space="preserve"> PAGEREF _Toc2592911 \h </w:instrText>
            </w:r>
            <w:r w:rsidR="00E44ABA">
              <w:rPr>
                <w:webHidden/>
              </w:rPr>
            </w:r>
            <w:r w:rsidR="00E44ABA">
              <w:rPr>
                <w:webHidden/>
              </w:rPr>
              <w:fldChar w:fldCharType="separate"/>
            </w:r>
            <w:r w:rsidR="005967B4">
              <w:rPr>
                <w:webHidden/>
              </w:rPr>
              <w:t>7</w:t>
            </w:r>
            <w:r w:rsidR="00E44ABA">
              <w:rPr>
                <w:webHidden/>
              </w:rPr>
              <w:fldChar w:fldCharType="end"/>
            </w:r>
          </w:hyperlink>
        </w:p>
        <w:p w14:paraId="185AAD9A" w14:textId="69517FE6" w:rsidR="00E44ABA" w:rsidRDefault="00AC15F2">
          <w:pPr>
            <w:pStyle w:val="TOC2"/>
            <w:rPr>
              <w:rFonts w:eastAsiaTheme="minorEastAsia" w:cstheme="minorBidi"/>
              <w:b w:val="0"/>
              <w:lang w:eastAsia="en-AU"/>
            </w:rPr>
          </w:pPr>
          <w:hyperlink w:anchor="_Toc2592912" w:history="1">
            <w:r w:rsidR="00E44ABA" w:rsidRPr="00496DC8">
              <w:rPr>
                <w:rStyle w:val="Hyperlink"/>
              </w:rPr>
              <w:t>What it means to represent yourself</w:t>
            </w:r>
            <w:r w:rsidR="00E44ABA">
              <w:rPr>
                <w:webHidden/>
              </w:rPr>
              <w:tab/>
            </w:r>
            <w:r w:rsidR="00E44ABA">
              <w:rPr>
                <w:webHidden/>
              </w:rPr>
              <w:fldChar w:fldCharType="begin"/>
            </w:r>
            <w:r w:rsidR="00E44ABA">
              <w:rPr>
                <w:webHidden/>
              </w:rPr>
              <w:instrText xml:space="preserve"> PAGEREF _Toc2592912 \h </w:instrText>
            </w:r>
            <w:r w:rsidR="00E44ABA">
              <w:rPr>
                <w:webHidden/>
              </w:rPr>
            </w:r>
            <w:r w:rsidR="00E44ABA">
              <w:rPr>
                <w:webHidden/>
              </w:rPr>
              <w:fldChar w:fldCharType="separate"/>
            </w:r>
            <w:r w:rsidR="005967B4">
              <w:rPr>
                <w:webHidden/>
              </w:rPr>
              <w:t>7</w:t>
            </w:r>
            <w:r w:rsidR="00E44ABA">
              <w:rPr>
                <w:webHidden/>
              </w:rPr>
              <w:fldChar w:fldCharType="end"/>
            </w:r>
          </w:hyperlink>
        </w:p>
        <w:p w14:paraId="69C2AE48" w14:textId="220E8A74" w:rsidR="00E44ABA" w:rsidRDefault="00AC15F2">
          <w:pPr>
            <w:pStyle w:val="TOC1"/>
            <w:rPr>
              <w:rFonts w:eastAsiaTheme="minorEastAsia" w:cstheme="minorBidi"/>
              <w:b w:val="0"/>
              <w:sz w:val="22"/>
              <w:szCs w:val="22"/>
              <w:lang w:eastAsia="en-AU"/>
            </w:rPr>
          </w:pPr>
          <w:hyperlink w:anchor="_Toc2592913" w:history="1">
            <w:r w:rsidR="00E44ABA" w:rsidRPr="00496DC8">
              <w:rPr>
                <w:rStyle w:val="Hyperlink"/>
              </w:rPr>
              <w:t>Court fees and costs</w:t>
            </w:r>
            <w:r w:rsidR="00E44ABA">
              <w:rPr>
                <w:webHidden/>
              </w:rPr>
              <w:tab/>
            </w:r>
            <w:r w:rsidR="00E44ABA">
              <w:rPr>
                <w:webHidden/>
              </w:rPr>
              <w:fldChar w:fldCharType="begin"/>
            </w:r>
            <w:r w:rsidR="00E44ABA">
              <w:rPr>
                <w:webHidden/>
              </w:rPr>
              <w:instrText xml:space="preserve"> PAGEREF _Toc2592913 \h </w:instrText>
            </w:r>
            <w:r w:rsidR="00E44ABA">
              <w:rPr>
                <w:webHidden/>
              </w:rPr>
            </w:r>
            <w:r w:rsidR="00E44ABA">
              <w:rPr>
                <w:webHidden/>
              </w:rPr>
              <w:fldChar w:fldCharType="separate"/>
            </w:r>
            <w:r w:rsidR="005967B4">
              <w:rPr>
                <w:webHidden/>
              </w:rPr>
              <w:t>8</w:t>
            </w:r>
            <w:r w:rsidR="00E44ABA">
              <w:rPr>
                <w:webHidden/>
              </w:rPr>
              <w:fldChar w:fldCharType="end"/>
            </w:r>
          </w:hyperlink>
        </w:p>
        <w:p w14:paraId="6CA4F47B" w14:textId="6067816D" w:rsidR="00E44ABA" w:rsidRDefault="00AC15F2" w:rsidP="00E44ABA">
          <w:pPr>
            <w:pStyle w:val="TOC3"/>
            <w:rPr>
              <w:rFonts w:eastAsiaTheme="minorEastAsia" w:cstheme="minorBidi"/>
              <w:lang w:eastAsia="en-AU"/>
            </w:rPr>
          </w:pPr>
          <w:hyperlink w:anchor="_Toc2592914" w:history="1">
            <w:r w:rsidR="00E44ABA" w:rsidRPr="00E44ABA">
              <w:rPr>
                <w:rStyle w:val="Hyperlink"/>
                <w:b/>
                <w:lang w:val="en-US"/>
              </w:rPr>
              <w:t>Court fees</w:t>
            </w:r>
            <w:r w:rsidR="00E44ABA">
              <w:rPr>
                <w:webHidden/>
              </w:rPr>
              <w:tab/>
            </w:r>
            <w:r w:rsidR="00E44ABA">
              <w:rPr>
                <w:webHidden/>
              </w:rPr>
              <w:tab/>
            </w:r>
            <w:r w:rsidR="00E44ABA">
              <w:rPr>
                <w:webHidden/>
              </w:rPr>
              <w:fldChar w:fldCharType="begin"/>
            </w:r>
            <w:r w:rsidR="00E44ABA">
              <w:rPr>
                <w:webHidden/>
              </w:rPr>
              <w:instrText xml:space="preserve"> PAGEREF _Toc2592914 \h </w:instrText>
            </w:r>
            <w:r w:rsidR="00E44ABA">
              <w:rPr>
                <w:webHidden/>
              </w:rPr>
            </w:r>
            <w:r w:rsidR="00E44ABA">
              <w:rPr>
                <w:webHidden/>
              </w:rPr>
              <w:fldChar w:fldCharType="separate"/>
            </w:r>
            <w:r w:rsidR="005967B4">
              <w:rPr>
                <w:webHidden/>
              </w:rPr>
              <w:t>8</w:t>
            </w:r>
            <w:r w:rsidR="00E44ABA">
              <w:rPr>
                <w:webHidden/>
              </w:rPr>
              <w:fldChar w:fldCharType="end"/>
            </w:r>
          </w:hyperlink>
        </w:p>
        <w:p w14:paraId="0F43FFA2" w14:textId="23D6FA80" w:rsidR="00E44ABA" w:rsidRDefault="00AC15F2" w:rsidP="00E44ABA">
          <w:pPr>
            <w:pStyle w:val="TOC3"/>
            <w:rPr>
              <w:rFonts w:eastAsiaTheme="minorEastAsia" w:cstheme="minorBidi"/>
              <w:lang w:eastAsia="en-AU"/>
            </w:rPr>
          </w:pPr>
          <w:hyperlink w:anchor="_Toc2592915" w:history="1">
            <w:r w:rsidR="00E44ABA" w:rsidRPr="00496DC8">
              <w:rPr>
                <w:rStyle w:val="Hyperlink"/>
              </w:rPr>
              <w:t>Fee waivers and concession rates</w:t>
            </w:r>
            <w:r w:rsidR="00E44ABA">
              <w:rPr>
                <w:webHidden/>
              </w:rPr>
              <w:tab/>
            </w:r>
            <w:r w:rsidR="00E44ABA">
              <w:rPr>
                <w:webHidden/>
              </w:rPr>
              <w:fldChar w:fldCharType="begin"/>
            </w:r>
            <w:r w:rsidR="00E44ABA">
              <w:rPr>
                <w:webHidden/>
              </w:rPr>
              <w:instrText xml:space="preserve"> PAGEREF _Toc2592915 \h </w:instrText>
            </w:r>
            <w:r w:rsidR="00E44ABA">
              <w:rPr>
                <w:webHidden/>
              </w:rPr>
            </w:r>
            <w:r w:rsidR="00E44ABA">
              <w:rPr>
                <w:webHidden/>
              </w:rPr>
              <w:fldChar w:fldCharType="separate"/>
            </w:r>
            <w:r w:rsidR="005967B4">
              <w:rPr>
                <w:webHidden/>
              </w:rPr>
              <w:t>8</w:t>
            </w:r>
            <w:r w:rsidR="00E44ABA">
              <w:rPr>
                <w:webHidden/>
              </w:rPr>
              <w:fldChar w:fldCharType="end"/>
            </w:r>
          </w:hyperlink>
        </w:p>
        <w:p w14:paraId="3EB2A186" w14:textId="1401B30B" w:rsidR="00E44ABA" w:rsidRDefault="00AC15F2">
          <w:pPr>
            <w:pStyle w:val="TOC1"/>
            <w:rPr>
              <w:rFonts w:eastAsiaTheme="minorEastAsia" w:cstheme="minorBidi"/>
              <w:b w:val="0"/>
              <w:sz w:val="22"/>
              <w:szCs w:val="22"/>
              <w:lang w:eastAsia="en-AU"/>
            </w:rPr>
          </w:pPr>
          <w:hyperlink w:anchor="_Toc2592916" w:history="1">
            <w:r w:rsidR="00E44ABA" w:rsidRPr="00496DC8">
              <w:rPr>
                <w:rStyle w:val="Hyperlink"/>
              </w:rPr>
              <w:t>Preparing to start your civil proceeding</w:t>
            </w:r>
            <w:r w:rsidR="00E44ABA">
              <w:rPr>
                <w:webHidden/>
              </w:rPr>
              <w:tab/>
            </w:r>
            <w:r w:rsidR="00E44ABA">
              <w:rPr>
                <w:webHidden/>
              </w:rPr>
              <w:fldChar w:fldCharType="begin"/>
            </w:r>
            <w:r w:rsidR="00E44ABA">
              <w:rPr>
                <w:webHidden/>
              </w:rPr>
              <w:instrText xml:space="preserve"> PAGEREF _Toc2592916 \h </w:instrText>
            </w:r>
            <w:r w:rsidR="00E44ABA">
              <w:rPr>
                <w:webHidden/>
              </w:rPr>
            </w:r>
            <w:r w:rsidR="00E44ABA">
              <w:rPr>
                <w:webHidden/>
              </w:rPr>
              <w:fldChar w:fldCharType="separate"/>
            </w:r>
            <w:r w:rsidR="005967B4">
              <w:rPr>
                <w:webHidden/>
              </w:rPr>
              <w:t>9</w:t>
            </w:r>
            <w:r w:rsidR="00E44ABA">
              <w:rPr>
                <w:webHidden/>
              </w:rPr>
              <w:fldChar w:fldCharType="end"/>
            </w:r>
          </w:hyperlink>
        </w:p>
        <w:p w14:paraId="65EB69F1" w14:textId="1612FC18" w:rsidR="00E44ABA" w:rsidRDefault="00AC15F2">
          <w:pPr>
            <w:pStyle w:val="TOC2"/>
            <w:rPr>
              <w:rFonts w:eastAsiaTheme="minorEastAsia" w:cstheme="minorBidi"/>
              <w:b w:val="0"/>
              <w:lang w:eastAsia="en-AU"/>
            </w:rPr>
          </w:pPr>
          <w:hyperlink w:anchor="_Toc2592917" w:history="1">
            <w:r w:rsidR="00E44ABA" w:rsidRPr="00496DC8">
              <w:rPr>
                <w:rStyle w:val="Hyperlink"/>
              </w:rPr>
              <w:t>Get to know legal terms</w:t>
            </w:r>
            <w:r w:rsidR="00E44ABA">
              <w:rPr>
                <w:webHidden/>
              </w:rPr>
              <w:tab/>
            </w:r>
            <w:r w:rsidR="00E44ABA">
              <w:rPr>
                <w:webHidden/>
              </w:rPr>
              <w:fldChar w:fldCharType="begin"/>
            </w:r>
            <w:r w:rsidR="00E44ABA">
              <w:rPr>
                <w:webHidden/>
              </w:rPr>
              <w:instrText xml:space="preserve"> PAGEREF _Toc2592917 \h </w:instrText>
            </w:r>
            <w:r w:rsidR="00E44ABA">
              <w:rPr>
                <w:webHidden/>
              </w:rPr>
            </w:r>
            <w:r w:rsidR="00E44ABA">
              <w:rPr>
                <w:webHidden/>
              </w:rPr>
              <w:fldChar w:fldCharType="separate"/>
            </w:r>
            <w:r w:rsidR="005967B4">
              <w:rPr>
                <w:webHidden/>
              </w:rPr>
              <w:t>9</w:t>
            </w:r>
            <w:r w:rsidR="00E44ABA">
              <w:rPr>
                <w:webHidden/>
              </w:rPr>
              <w:fldChar w:fldCharType="end"/>
            </w:r>
          </w:hyperlink>
        </w:p>
        <w:p w14:paraId="134C41B5" w14:textId="3ABFAADE" w:rsidR="00E44ABA" w:rsidRDefault="00AC15F2">
          <w:pPr>
            <w:pStyle w:val="TOC2"/>
            <w:rPr>
              <w:rFonts w:eastAsiaTheme="minorEastAsia" w:cstheme="minorBidi"/>
              <w:b w:val="0"/>
              <w:lang w:eastAsia="en-AU"/>
            </w:rPr>
          </w:pPr>
          <w:hyperlink w:anchor="_Toc2592918" w:history="1">
            <w:r w:rsidR="00E44ABA" w:rsidRPr="00496DC8">
              <w:rPr>
                <w:rStyle w:val="Hyperlink"/>
              </w:rPr>
              <w:t>Get to know Court procedures</w:t>
            </w:r>
            <w:r w:rsidR="00E44ABA">
              <w:rPr>
                <w:webHidden/>
              </w:rPr>
              <w:tab/>
            </w:r>
            <w:r w:rsidR="00E44ABA">
              <w:rPr>
                <w:webHidden/>
              </w:rPr>
              <w:fldChar w:fldCharType="begin"/>
            </w:r>
            <w:r w:rsidR="00E44ABA">
              <w:rPr>
                <w:webHidden/>
              </w:rPr>
              <w:instrText xml:space="preserve"> PAGEREF _Toc2592918 \h </w:instrText>
            </w:r>
            <w:r w:rsidR="00E44ABA">
              <w:rPr>
                <w:webHidden/>
              </w:rPr>
            </w:r>
            <w:r w:rsidR="00E44ABA">
              <w:rPr>
                <w:webHidden/>
              </w:rPr>
              <w:fldChar w:fldCharType="separate"/>
            </w:r>
            <w:r w:rsidR="005967B4">
              <w:rPr>
                <w:webHidden/>
              </w:rPr>
              <w:t>9</w:t>
            </w:r>
            <w:r w:rsidR="00E44ABA">
              <w:rPr>
                <w:webHidden/>
              </w:rPr>
              <w:fldChar w:fldCharType="end"/>
            </w:r>
          </w:hyperlink>
        </w:p>
        <w:p w14:paraId="6F817998" w14:textId="49EB71BD" w:rsidR="00E44ABA" w:rsidRDefault="00AC15F2">
          <w:pPr>
            <w:pStyle w:val="TOC2"/>
            <w:rPr>
              <w:rFonts w:eastAsiaTheme="minorEastAsia" w:cstheme="minorBidi"/>
              <w:b w:val="0"/>
              <w:lang w:eastAsia="en-AU"/>
            </w:rPr>
          </w:pPr>
          <w:hyperlink w:anchor="_Toc2592919" w:history="1">
            <w:r w:rsidR="00E44ABA" w:rsidRPr="00496DC8">
              <w:rPr>
                <w:rStyle w:val="Hyperlink"/>
              </w:rPr>
              <w:t>Get to know your obligations</w:t>
            </w:r>
            <w:r w:rsidR="00E44ABA">
              <w:rPr>
                <w:webHidden/>
              </w:rPr>
              <w:tab/>
            </w:r>
            <w:r w:rsidR="00E44ABA">
              <w:rPr>
                <w:webHidden/>
              </w:rPr>
              <w:fldChar w:fldCharType="begin"/>
            </w:r>
            <w:r w:rsidR="00E44ABA">
              <w:rPr>
                <w:webHidden/>
              </w:rPr>
              <w:instrText xml:space="preserve"> PAGEREF _Toc2592919 \h </w:instrText>
            </w:r>
            <w:r w:rsidR="00E44ABA">
              <w:rPr>
                <w:webHidden/>
              </w:rPr>
            </w:r>
            <w:r w:rsidR="00E44ABA">
              <w:rPr>
                <w:webHidden/>
              </w:rPr>
              <w:fldChar w:fldCharType="separate"/>
            </w:r>
            <w:r w:rsidR="005967B4">
              <w:rPr>
                <w:webHidden/>
              </w:rPr>
              <w:t>9</w:t>
            </w:r>
            <w:r w:rsidR="00E44ABA">
              <w:rPr>
                <w:webHidden/>
              </w:rPr>
              <w:fldChar w:fldCharType="end"/>
            </w:r>
          </w:hyperlink>
        </w:p>
        <w:p w14:paraId="5522A8F0" w14:textId="4010FEBE" w:rsidR="00E44ABA" w:rsidRDefault="00AC15F2">
          <w:pPr>
            <w:pStyle w:val="TOC2"/>
            <w:rPr>
              <w:rFonts w:eastAsiaTheme="minorEastAsia" w:cstheme="minorBidi"/>
              <w:b w:val="0"/>
              <w:lang w:eastAsia="en-AU"/>
            </w:rPr>
          </w:pPr>
          <w:hyperlink w:anchor="_Toc2592920" w:history="1">
            <w:r w:rsidR="00E44ABA" w:rsidRPr="00496DC8">
              <w:rPr>
                <w:rStyle w:val="Hyperlink"/>
              </w:rPr>
              <w:t>Do your legal research</w:t>
            </w:r>
            <w:r w:rsidR="00E44ABA">
              <w:rPr>
                <w:webHidden/>
              </w:rPr>
              <w:tab/>
            </w:r>
            <w:r w:rsidR="00E44ABA">
              <w:rPr>
                <w:webHidden/>
              </w:rPr>
              <w:fldChar w:fldCharType="begin"/>
            </w:r>
            <w:r w:rsidR="00E44ABA">
              <w:rPr>
                <w:webHidden/>
              </w:rPr>
              <w:instrText xml:space="preserve"> PAGEREF _Toc2592920 \h </w:instrText>
            </w:r>
            <w:r w:rsidR="00E44ABA">
              <w:rPr>
                <w:webHidden/>
              </w:rPr>
            </w:r>
            <w:r w:rsidR="00E44ABA">
              <w:rPr>
                <w:webHidden/>
              </w:rPr>
              <w:fldChar w:fldCharType="separate"/>
            </w:r>
            <w:r w:rsidR="005967B4">
              <w:rPr>
                <w:webHidden/>
              </w:rPr>
              <w:t>9</w:t>
            </w:r>
            <w:r w:rsidR="00E44ABA">
              <w:rPr>
                <w:webHidden/>
              </w:rPr>
              <w:fldChar w:fldCharType="end"/>
            </w:r>
          </w:hyperlink>
        </w:p>
        <w:p w14:paraId="2DB7EE9B" w14:textId="75DE2C18" w:rsidR="00E44ABA" w:rsidRDefault="00AC15F2">
          <w:pPr>
            <w:pStyle w:val="TOC2"/>
            <w:rPr>
              <w:rFonts w:eastAsiaTheme="minorEastAsia" w:cstheme="minorBidi"/>
              <w:b w:val="0"/>
              <w:lang w:eastAsia="en-AU"/>
            </w:rPr>
          </w:pPr>
          <w:hyperlink w:anchor="_Toc2592921" w:history="1">
            <w:r w:rsidR="00E44ABA" w:rsidRPr="00496DC8">
              <w:rPr>
                <w:rStyle w:val="Hyperlink"/>
              </w:rPr>
              <w:t>Get the documents you need</w:t>
            </w:r>
            <w:r w:rsidR="00E44ABA">
              <w:rPr>
                <w:webHidden/>
              </w:rPr>
              <w:tab/>
            </w:r>
            <w:r w:rsidR="00E44ABA">
              <w:rPr>
                <w:webHidden/>
              </w:rPr>
              <w:fldChar w:fldCharType="begin"/>
            </w:r>
            <w:r w:rsidR="00E44ABA">
              <w:rPr>
                <w:webHidden/>
              </w:rPr>
              <w:instrText xml:space="preserve"> PAGEREF _Toc2592921 \h </w:instrText>
            </w:r>
            <w:r w:rsidR="00E44ABA">
              <w:rPr>
                <w:webHidden/>
              </w:rPr>
            </w:r>
            <w:r w:rsidR="00E44ABA">
              <w:rPr>
                <w:webHidden/>
              </w:rPr>
              <w:fldChar w:fldCharType="separate"/>
            </w:r>
            <w:r w:rsidR="005967B4">
              <w:rPr>
                <w:webHidden/>
              </w:rPr>
              <w:t>9</w:t>
            </w:r>
            <w:r w:rsidR="00E44ABA">
              <w:rPr>
                <w:webHidden/>
              </w:rPr>
              <w:fldChar w:fldCharType="end"/>
            </w:r>
          </w:hyperlink>
        </w:p>
        <w:p w14:paraId="04498DF9" w14:textId="4966D981" w:rsidR="00E44ABA" w:rsidRDefault="00AC15F2">
          <w:pPr>
            <w:pStyle w:val="TOC2"/>
            <w:rPr>
              <w:rFonts w:eastAsiaTheme="minorEastAsia" w:cstheme="minorBidi"/>
              <w:b w:val="0"/>
              <w:lang w:eastAsia="en-AU"/>
            </w:rPr>
          </w:pPr>
          <w:hyperlink w:anchor="_Toc2592922" w:history="1">
            <w:r w:rsidR="00E44ABA" w:rsidRPr="00496DC8">
              <w:rPr>
                <w:rStyle w:val="Hyperlink"/>
              </w:rPr>
              <w:t>Create a RedCrest account for filing documents</w:t>
            </w:r>
            <w:r w:rsidR="00E44ABA">
              <w:rPr>
                <w:webHidden/>
              </w:rPr>
              <w:tab/>
            </w:r>
            <w:r w:rsidR="00E44ABA">
              <w:rPr>
                <w:webHidden/>
              </w:rPr>
              <w:fldChar w:fldCharType="begin"/>
            </w:r>
            <w:r w:rsidR="00E44ABA">
              <w:rPr>
                <w:webHidden/>
              </w:rPr>
              <w:instrText xml:space="preserve"> PAGEREF _Toc2592922 \h </w:instrText>
            </w:r>
            <w:r w:rsidR="00E44ABA">
              <w:rPr>
                <w:webHidden/>
              </w:rPr>
            </w:r>
            <w:r w:rsidR="00E44ABA">
              <w:rPr>
                <w:webHidden/>
              </w:rPr>
              <w:fldChar w:fldCharType="separate"/>
            </w:r>
            <w:r w:rsidR="005967B4">
              <w:rPr>
                <w:webHidden/>
              </w:rPr>
              <w:t>10</w:t>
            </w:r>
            <w:r w:rsidR="00E44ABA">
              <w:rPr>
                <w:webHidden/>
              </w:rPr>
              <w:fldChar w:fldCharType="end"/>
            </w:r>
          </w:hyperlink>
        </w:p>
        <w:p w14:paraId="14D83EE2" w14:textId="3234D27D" w:rsidR="00E44ABA" w:rsidRDefault="00AC15F2">
          <w:pPr>
            <w:pStyle w:val="TOC2"/>
            <w:rPr>
              <w:rFonts w:eastAsiaTheme="minorEastAsia" w:cstheme="minorBidi"/>
              <w:b w:val="0"/>
              <w:lang w:eastAsia="en-AU"/>
            </w:rPr>
          </w:pPr>
          <w:hyperlink w:anchor="_Toc2592923" w:history="1">
            <w:r w:rsidR="00E44ABA" w:rsidRPr="00496DC8">
              <w:rPr>
                <w:rStyle w:val="Hyperlink"/>
              </w:rPr>
              <w:t>Check if you need to order a transcript</w:t>
            </w:r>
            <w:r w:rsidR="00E44ABA">
              <w:rPr>
                <w:webHidden/>
              </w:rPr>
              <w:tab/>
            </w:r>
            <w:r w:rsidR="00E44ABA">
              <w:rPr>
                <w:webHidden/>
              </w:rPr>
              <w:fldChar w:fldCharType="begin"/>
            </w:r>
            <w:r w:rsidR="00E44ABA">
              <w:rPr>
                <w:webHidden/>
              </w:rPr>
              <w:instrText xml:space="preserve"> PAGEREF _Toc2592923 \h </w:instrText>
            </w:r>
            <w:r w:rsidR="00E44ABA">
              <w:rPr>
                <w:webHidden/>
              </w:rPr>
            </w:r>
            <w:r w:rsidR="00E44ABA">
              <w:rPr>
                <w:webHidden/>
              </w:rPr>
              <w:fldChar w:fldCharType="separate"/>
            </w:r>
            <w:r w:rsidR="005967B4">
              <w:rPr>
                <w:webHidden/>
              </w:rPr>
              <w:t>10</w:t>
            </w:r>
            <w:r w:rsidR="00E44ABA">
              <w:rPr>
                <w:webHidden/>
              </w:rPr>
              <w:fldChar w:fldCharType="end"/>
            </w:r>
          </w:hyperlink>
        </w:p>
        <w:p w14:paraId="46F12B22" w14:textId="3C11245D" w:rsidR="00E44ABA" w:rsidRDefault="00AC15F2">
          <w:pPr>
            <w:pStyle w:val="TOC2"/>
            <w:rPr>
              <w:rFonts w:eastAsiaTheme="minorEastAsia" w:cstheme="minorBidi"/>
              <w:b w:val="0"/>
              <w:lang w:eastAsia="en-AU"/>
            </w:rPr>
          </w:pPr>
          <w:hyperlink w:anchor="_Toc2592924" w:history="1">
            <w:r w:rsidR="00E44ABA" w:rsidRPr="00496DC8">
              <w:rPr>
                <w:rStyle w:val="Hyperlink"/>
                <w:lang w:val="en-US"/>
              </w:rPr>
              <w:t>Know how to stop your appeal</w:t>
            </w:r>
            <w:r w:rsidR="00E44ABA">
              <w:rPr>
                <w:webHidden/>
              </w:rPr>
              <w:tab/>
            </w:r>
            <w:r w:rsidR="00E44ABA">
              <w:rPr>
                <w:webHidden/>
              </w:rPr>
              <w:fldChar w:fldCharType="begin"/>
            </w:r>
            <w:r w:rsidR="00E44ABA">
              <w:rPr>
                <w:webHidden/>
              </w:rPr>
              <w:instrText xml:space="preserve"> PAGEREF _Toc2592924 \h </w:instrText>
            </w:r>
            <w:r w:rsidR="00E44ABA">
              <w:rPr>
                <w:webHidden/>
              </w:rPr>
            </w:r>
            <w:r w:rsidR="00E44ABA">
              <w:rPr>
                <w:webHidden/>
              </w:rPr>
              <w:fldChar w:fldCharType="separate"/>
            </w:r>
            <w:r w:rsidR="005967B4">
              <w:rPr>
                <w:webHidden/>
              </w:rPr>
              <w:t>10</w:t>
            </w:r>
            <w:r w:rsidR="00E44ABA">
              <w:rPr>
                <w:webHidden/>
              </w:rPr>
              <w:fldChar w:fldCharType="end"/>
            </w:r>
          </w:hyperlink>
        </w:p>
        <w:p w14:paraId="2D1098AF" w14:textId="1C6B6188" w:rsidR="00E44ABA" w:rsidRDefault="00AC15F2">
          <w:pPr>
            <w:pStyle w:val="TOC1"/>
            <w:rPr>
              <w:rFonts w:eastAsiaTheme="minorEastAsia" w:cstheme="minorBidi"/>
              <w:b w:val="0"/>
              <w:sz w:val="22"/>
              <w:szCs w:val="22"/>
              <w:lang w:eastAsia="en-AU"/>
            </w:rPr>
          </w:pPr>
          <w:hyperlink w:anchor="_Toc2592925" w:history="1">
            <w:r w:rsidR="00E44ABA" w:rsidRPr="00496DC8">
              <w:rPr>
                <w:rStyle w:val="Hyperlink"/>
              </w:rPr>
              <w:t>Stage 1: Start your proceeding</w:t>
            </w:r>
            <w:r w:rsidR="00E44ABA">
              <w:rPr>
                <w:webHidden/>
              </w:rPr>
              <w:tab/>
            </w:r>
            <w:r w:rsidR="00E44ABA">
              <w:rPr>
                <w:webHidden/>
              </w:rPr>
              <w:fldChar w:fldCharType="begin"/>
            </w:r>
            <w:r w:rsidR="00E44ABA">
              <w:rPr>
                <w:webHidden/>
              </w:rPr>
              <w:instrText xml:space="preserve"> PAGEREF _Toc2592925 \h </w:instrText>
            </w:r>
            <w:r w:rsidR="00E44ABA">
              <w:rPr>
                <w:webHidden/>
              </w:rPr>
            </w:r>
            <w:r w:rsidR="00E44ABA">
              <w:rPr>
                <w:webHidden/>
              </w:rPr>
              <w:fldChar w:fldCharType="separate"/>
            </w:r>
            <w:r w:rsidR="005967B4">
              <w:rPr>
                <w:webHidden/>
              </w:rPr>
              <w:t>11</w:t>
            </w:r>
            <w:r w:rsidR="00E44ABA">
              <w:rPr>
                <w:webHidden/>
              </w:rPr>
              <w:fldChar w:fldCharType="end"/>
            </w:r>
          </w:hyperlink>
        </w:p>
        <w:p w14:paraId="70BE498A" w14:textId="55001DCF" w:rsidR="00E44ABA" w:rsidRDefault="00AC15F2">
          <w:pPr>
            <w:pStyle w:val="TOC2"/>
            <w:rPr>
              <w:rFonts w:eastAsiaTheme="minorEastAsia" w:cstheme="minorBidi"/>
              <w:b w:val="0"/>
              <w:lang w:eastAsia="en-AU"/>
            </w:rPr>
          </w:pPr>
          <w:hyperlink w:anchor="_Toc2592926" w:history="1">
            <w:r w:rsidR="00E44ABA" w:rsidRPr="00496DC8">
              <w:rPr>
                <w:rStyle w:val="Hyperlink"/>
              </w:rPr>
              <w:t>Starting a proceeding by writ</w:t>
            </w:r>
            <w:r w:rsidR="00E44ABA">
              <w:rPr>
                <w:webHidden/>
              </w:rPr>
              <w:tab/>
            </w:r>
            <w:r w:rsidR="00E44ABA">
              <w:rPr>
                <w:webHidden/>
              </w:rPr>
              <w:fldChar w:fldCharType="begin"/>
            </w:r>
            <w:r w:rsidR="00E44ABA">
              <w:rPr>
                <w:webHidden/>
              </w:rPr>
              <w:instrText xml:space="preserve"> PAGEREF _Toc2592926 \h </w:instrText>
            </w:r>
            <w:r w:rsidR="00E44ABA">
              <w:rPr>
                <w:webHidden/>
              </w:rPr>
            </w:r>
            <w:r w:rsidR="00E44ABA">
              <w:rPr>
                <w:webHidden/>
              </w:rPr>
              <w:fldChar w:fldCharType="separate"/>
            </w:r>
            <w:r w:rsidR="005967B4">
              <w:rPr>
                <w:webHidden/>
              </w:rPr>
              <w:t>11</w:t>
            </w:r>
            <w:r w:rsidR="00E44ABA">
              <w:rPr>
                <w:webHidden/>
              </w:rPr>
              <w:fldChar w:fldCharType="end"/>
            </w:r>
          </w:hyperlink>
        </w:p>
        <w:p w14:paraId="4F18166A" w14:textId="71B7E364" w:rsidR="00E44ABA" w:rsidRDefault="00AC15F2">
          <w:pPr>
            <w:pStyle w:val="TOC2"/>
            <w:rPr>
              <w:rFonts w:eastAsiaTheme="minorEastAsia" w:cstheme="minorBidi"/>
              <w:b w:val="0"/>
              <w:lang w:eastAsia="en-AU"/>
            </w:rPr>
          </w:pPr>
          <w:hyperlink w:anchor="_Toc2592927" w:history="1">
            <w:r w:rsidR="00E44ABA" w:rsidRPr="00496DC8">
              <w:rPr>
                <w:rStyle w:val="Hyperlink"/>
                <w:rFonts w:cstheme="minorHAnsi"/>
              </w:rPr>
              <w:t>Starting a proceeding by originating motion</w:t>
            </w:r>
            <w:r w:rsidR="00E44ABA">
              <w:rPr>
                <w:webHidden/>
              </w:rPr>
              <w:tab/>
            </w:r>
            <w:r w:rsidR="00E44ABA">
              <w:rPr>
                <w:webHidden/>
              </w:rPr>
              <w:fldChar w:fldCharType="begin"/>
            </w:r>
            <w:r w:rsidR="00E44ABA">
              <w:rPr>
                <w:webHidden/>
              </w:rPr>
              <w:instrText xml:space="preserve"> PAGEREF _Toc2592927 \h </w:instrText>
            </w:r>
            <w:r w:rsidR="00E44ABA">
              <w:rPr>
                <w:webHidden/>
              </w:rPr>
            </w:r>
            <w:r w:rsidR="00E44ABA">
              <w:rPr>
                <w:webHidden/>
              </w:rPr>
              <w:fldChar w:fldCharType="separate"/>
            </w:r>
            <w:r w:rsidR="005967B4">
              <w:rPr>
                <w:webHidden/>
              </w:rPr>
              <w:t>12</w:t>
            </w:r>
            <w:r w:rsidR="00E44ABA">
              <w:rPr>
                <w:webHidden/>
              </w:rPr>
              <w:fldChar w:fldCharType="end"/>
            </w:r>
          </w:hyperlink>
        </w:p>
        <w:p w14:paraId="6A20ADE8" w14:textId="0108AF99" w:rsidR="00E44ABA" w:rsidRDefault="00AC15F2" w:rsidP="00E44ABA">
          <w:pPr>
            <w:pStyle w:val="TOC3"/>
            <w:rPr>
              <w:rFonts w:eastAsiaTheme="minorEastAsia" w:cstheme="minorBidi"/>
              <w:lang w:eastAsia="en-AU"/>
            </w:rPr>
          </w:pPr>
          <w:hyperlink w:anchor="_Toc2592928" w:history="1">
            <w:r w:rsidR="00E44ABA" w:rsidRPr="00496DC8">
              <w:rPr>
                <w:rStyle w:val="Hyperlink"/>
                <w:lang w:val="en-US"/>
              </w:rPr>
              <w:t>When your documents are accepted</w:t>
            </w:r>
            <w:r w:rsidR="00E44ABA">
              <w:rPr>
                <w:webHidden/>
              </w:rPr>
              <w:tab/>
            </w:r>
            <w:r w:rsidR="00E44ABA">
              <w:rPr>
                <w:webHidden/>
              </w:rPr>
              <w:fldChar w:fldCharType="begin"/>
            </w:r>
            <w:r w:rsidR="00E44ABA">
              <w:rPr>
                <w:webHidden/>
              </w:rPr>
              <w:instrText xml:space="preserve"> PAGEREF _Toc2592928 \h </w:instrText>
            </w:r>
            <w:r w:rsidR="00E44ABA">
              <w:rPr>
                <w:webHidden/>
              </w:rPr>
            </w:r>
            <w:r w:rsidR="00E44ABA">
              <w:rPr>
                <w:webHidden/>
              </w:rPr>
              <w:fldChar w:fldCharType="separate"/>
            </w:r>
            <w:r w:rsidR="005967B4">
              <w:rPr>
                <w:webHidden/>
              </w:rPr>
              <w:t>12</w:t>
            </w:r>
            <w:r w:rsidR="00E44ABA">
              <w:rPr>
                <w:webHidden/>
              </w:rPr>
              <w:fldChar w:fldCharType="end"/>
            </w:r>
          </w:hyperlink>
        </w:p>
        <w:p w14:paraId="02BC8F7A" w14:textId="0A9D589E" w:rsidR="00E44ABA" w:rsidRDefault="00AC15F2">
          <w:pPr>
            <w:pStyle w:val="TOC1"/>
            <w:rPr>
              <w:rFonts w:eastAsiaTheme="minorEastAsia" w:cstheme="minorBidi"/>
              <w:b w:val="0"/>
              <w:sz w:val="22"/>
              <w:szCs w:val="22"/>
              <w:lang w:eastAsia="en-AU"/>
            </w:rPr>
          </w:pPr>
          <w:hyperlink w:anchor="_Toc2592929" w:history="1">
            <w:r w:rsidR="00E44ABA" w:rsidRPr="00496DC8">
              <w:rPr>
                <w:rStyle w:val="Hyperlink"/>
              </w:rPr>
              <w:t>Stage 2: Serve your documents on the defendant</w:t>
            </w:r>
            <w:r w:rsidR="00E44ABA">
              <w:rPr>
                <w:webHidden/>
              </w:rPr>
              <w:tab/>
            </w:r>
            <w:r w:rsidR="00E44ABA">
              <w:rPr>
                <w:webHidden/>
              </w:rPr>
              <w:fldChar w:fldCharType="begin"/>
            </w:r>
            <w:r w:rsidR="00E44ABA">
              <w:rPr>
                <w:webHidden/>
              </w:rPr>
              <w:instrText xml:space="preserve"> PAGEREF _Toc2592929 \h </w:instrText>
            </w:r>
            <w:r w:rsidR="00E44ABA">
              <w:rPr>
                <w:webHidden/>
              </w:rPr>
            </w:r>
            <w:r w:rsidR="00E44ABA">
              <w:rPr>
                <w:webHidden/>
              </w:rPr>
              <w:fldChar w:fldCharType="separate"/>
            </w:r>
            <w:r w:rsidR="005967B4">
              <w:rPr>
                <w:webHidden/>
              </w:rPr>
              <w:t>13</w:t>
            </w:r>
            <w:r w:rsidR="00E44ABA">
              <w:rPr>
                <w:webHidden/>
              </w:rPr>
              <w:fldChar w:fldCharType="end"/>
            </w:r>
          </w:hyperlink>
        </w:p>
        <w:p w14:paraId="16D8E7E8" w14:textId="063B4EA3" w:rsidR="00E44ABA" w:rsidRDefault="00AC15F2">
          <w:pPr>
            <w:pStyle w:val="TOC2"/>
            <w:rPr>
              <w:rFonts w:eastAsiaTheme="minorEastAsia" w:cstheme="minorBidi"/>
              <w:b w:val="0"/>
              <w:lang w:eastAsia="en-AU"/>
            </w:rPr>
          </w:pPr>
          <w:hyperlink w:anchor="_Toc2592930" w:history="1">
            <w:r w:rsidR="00E44ABA" w:rsidRPr="00496DC8">
              <w:rPr>
                <w:rStyle w:val="Hyperlink"/>
              </w:rPr>
              <w:t>Who to serve</w:t>
            </w:r>
            <w:r w:rsidR="00E44ABA">
              <w:rPr>
                <w:webHidden/>
              </w:rPr>
              <w:tab/>
            </w:r>
            <w:r w:rsidR="00E44ABA">
              <w:rPr>
                <w:webHidden/>
              </w:rPr>
              <w:fldChar w:fldCharType="begin"/>
            </w:r>
            <w:r w:rsidR="00E44ABA">
              <w:rPr>
                <w:webHidden/>
              </w:rPr>
              <w:instrText xml:space="preserve"> PAGEREF _Toc2592930 \h </w:instrText>
            </w:r>
            <w:r w:rsidR="00E44ABA">
              <w:rPr>
                <w:webHidden/>
              </w:rPr>
            </w:r>
            <w:r w:rsidR="00E44ABA">
              <w:rPr>
                <w:webHidden/>
              </w:rPr>
              <w:fldChar w:fldCharType="separate"/>
            </w:r>
            <w:r w:rsidR="005967B4">
              <w:rPr>
                <w:webHidden/>
              </w:rPr>
              <w:t>13</w:t>
            </w:r>
            <w:r w:rsidR="00E44ABA">
              <w:rPr>
                <w:webHidden/>
              </w:rPr>
              <w:fldChar w:fldCharType="end"/>
            </w:r>
          </w:hyperlink>
        </w:p>
        <w:p w14:paraId="1A4565AF" w14:textId="57AD0B71" w:rsidR="00E44ABA" w:rsidRDefault="00AC15F2">
          <w:pPr>
            <w:pStyle w:val="TOC2"/>
            <w:rPr>
              <w:rFonts w:eastAsiaTheme="minorEastAsia" w:cstheme="minorBidi"/>
              <w:b w:val="0"/>
              <w:lang w:eastAsia="en-AU"/>
            </w:rPr>
          </w:pPr>
          <w:hyperlink w:anchor="_Toc2592931" w:history="1">
            <w:r w:rsidR="00E44ABA" w:rsidRPr="00496DC8">
              <w:rPr>
                <w:rStyle w:val="Hyperlink"/>
              </w:rPr>
              <w:t>What documents to serve</w:t>
            </w:r>
            <w:r w:rsidR="00E44ABA">
              <w:rPr>
                <w:webHidden/>
              </w:rPr>
              <w:tab/>
            </w:r>
            <w:r w:rsidR="00E44ABA">
              <w:rPr>
                <w:webHidden/>
              </w:rPr>
              <w:fldChar w:fldCharType="begin"/>
            </w:r>
            <w:r w:rsidR="00E44ABA">
              <w:rPr>
                <w:webHidden/>
              </w:rPr>
              <w:instrText xml:space="preserve"> PAGEREF _Toc2592931 \h </w:instrText>
            </w:r>
            <w:r w:rsidR="00E44ABA">
              <w:rPr>
                <w:webHidden/>
              </w:rPr>
            </w:r>
            <w:r w:rsidR="00E44ABA">
              <w:rPr>
                <w:webHidden/>
              </w:rPr>
              <w:fldChar w:fldCharType="separate"/>
            </w:r>
            <w:r w:rsidR="005967B4">
              <w:rPr>
                <w:webHidden/>
              </w:rPr>
              <w:t>13</w:t>
            </w:r>
            <w:r w:rsidR="00E44ABA">
              <w:rPr>
                <w:webHidden/>
              </w:rPr>
              <w:fldChar w:fldCharType="end"/>
            </w:r>
          </w:hyperlink>
        </w:p>
        <w:p w14:paraId="735AB01B" w14:textId="2CA4D366" w:rsidR="00E44ABA" w:rsidRDefault="00AC15F2">
          <w:pPr>
            <w:pStyle w:val="TOC2"/>
            <w:rPr>
              <w:rFonts w:eastAsiaTheme="minorEastAsia" w:cstheme="minorBidi"/>
              <w:b w:val="0"/>
              <w:lang w:eastAsia="en-AU"/>
            </w:rPr>
          </w:pPr>
          <w:hyperlink w:anchor="_Toc2592932" w:history="1">
            <w:r w:rsidR="00E44ABA" w:rsidRPr="00496DC8">
              <w:rPr>
                <w:rStyle w:val="Hyperlink"/>
              </w:rPr>
              <w:t>How to serve documents</w:t>
            </w:r>
            <w:r w:rsidR="00E44ABA">
              <w:rPr>
                <w:webHidden/>
              </w:rPr>
              <w:tab/>
            </w:r>
            <w:r w:rsidR="00E44ABA">
              <w:rPr>
                <w:webHidden/>
              </w:rPr>
              <w:fldChar w:fldCharType="begin"/>
            </w:r>
            <w:r w:rsidR="00E44ABA">
              <w:rPr>
                <w:webHidden/>
              </w:rPr>
              <w:instrText xml:space="preserve"> PAGEREF _Toc2592932 \h </w:instrText>
            </w:r>
            <w:r w:rsidR="00E44ABA">
              <w:rPr>
                <w:webHidden/>
              </w:rPr>
            </w:r>
            <w:r w:rsidR="00E44ABA">
              <w:rPr>
                <w:webHidden/>
              </w:rPr>
              <w:fldChar w:fldCharType="separate"/>
            </w:r>
            <w:r w:rsidR="005967B4">
              <w:rPr>
                <w:webHidden/>
              </w:rPr>
              <w:t>13</w:t>
            </w:r>
            <w:r w:rsidR="00E44ABA">
              <w:rPr>
                <w:webHidden/>
              </w:rPr>
              <w:fldChar w:fldCharType="end"/>
            </w:r>
          </w:hyperlink>
        </w:p>
        <w:p w14:paraId="7922EB39" w14:textId="4AE67066" w:rsidR="00E44ABA" w:rsidRDefault="00AC15F2">
          <w:pPr>
            <w:pStyle w:val="TOC1"/>
            <w:rPr>
              <w:rFonts w:eastAsiaTheme="minorEastAsia" w:cstheme="minorBidi"/>
              <w:b w:val="0"/>
              <w:sz w:val="22"/>
              <w:szCs w:val="22"/>
              <w:lang w:eastAsia="en-AU"/>
            </w:rPr>
          </w:pPr>
          <w:hyperlink w:anchor="_Toc2592933" w:history="1">
            <w:r w:rsidR="00E44ABA" w:rsidRPr="00496DC8">
              <w:rPr>
                <w:rStyle w:val="Hyperlink"/>
              </w:rPr>
              <w:t>Stage 3:</w:t>
            </w:r>
            <w:r w:rsidR="00E44ABA" w:rsidRPr="00496DC8">
              <w:rPr>
                <w:rStyle w:val="Hyperlink"/>
                <w:lang w:eastAsia="en-AU"/>
              </w:rPr>
              <w:t xml:space="preserve"> </w:t>
            </w:r>
            <w:r w:rsidR="00E44ABA" w:rsidRPr="00496DC8">
              <w:rPr>
                <w:rStyle w:val="Hyperlink"/>
              </w:rPr>
              <w:t>Defendant may respond to your document</w:t>
            </w:r>
            <w:r w:rsidR="00E44ABA">
              <w:rPr>
                <w:webHidden/>
              </w:rPr>
              <w:tab/>
            </w:r>
            <w:r w:rsidR="00E44ABA">
              <w:rPr>
                <w:webHidden/>
              </w:rPr>
              <w:fldChar w:fldCharType="begin"/>
            </w:r>
            <w:r w:rsidR="00E44ABA">
              <w:rPr>
                <w:webHidden/>
              </w:rPr>
              <w:instrText xml:space="preserve"> PAGEREF _Toc2592933 \h </w:instrText>
            </w:r>
            <w:r w:rsidR="00E44ABA">
              <w:rPr>
                <w:webHidden/>
              </w:rPr>
            </w:r>
            <w:r w:rsidR="00E44ABA">
              <w:rPr>
                <w:webHidden/>
              </w:rPr>
              <w:fldChar w:fldCharType="separate"/>
            </w:r>
            <w:r w:rsidR="005967B4">
              <w:rPr>
                <w:webHidden/>
              </w:rPr>
              <w:t>14</w:t>
            </w:r>
            <w:r w:rsidR="00E44ABA">
              <w:rPr>
                <w:webHidden/>
              </w:rPr>
              <w:fldChar w:fldCharType="end"/>
            </w:r>
          </w:hyperlink>
        </w:p>
        <w:p w14:paraId="4BA6EDCE" w14:textId="218467B1" w:rsidR="00E44ABA" w:rsidRDefault="00AC15F2">
          <w:pPr>
            <w:pStyle w:val="TOC1"/>
            <w:rPr>
              <w:rFonts w:eastAsiaTheme="minorEastAsia" w:cstheme="minorBidi"/>
              <w:b w:val="0"/>
              <w:sz w:val="22"/>
              <w:szCs w:val="22"/>
              <w:lang w:eastAsia="en-AU"/>
            </w:rPr>
          </w:pPr>
          <w:hyperlink w:anchor="_Toc2592934" w:history="1">
            <w:r w:rsidR="00E44ABA" w:rsidRPr="00496DC8">
              <w:rPr>
                <w:rStyle w:val="Hyperlink"/>
              </w:rPr>
              <w:t>Stage 4: Attend the directions hearing, if needed</w:t>
            </w:r>
            <w:r w:rsidR="00E44ABA">
              <w:rPr>
                <w:webHidden/>
              </w:rPr>
              <w:tab/>
            </w:r>
            <w:r w:rsidR="00E44ABA">
              <w:rPr>
                <w:webHidden/>
              </w:rPr>
              <w:fldChar w:fldCharType="begin"/>
            </w:r>
            <w:r w:rsidR="00E44ABA">
              <w:rPr>
                <w:webHidden/>
              </w:rPr>
              <w:instrText xml:space="preserve"> PAGEREF _Toc2592934 \h </w:instrText>
            </w:r>
            <w:r w:rsidR="00E44ABA">
              <w:rPr>
                <w:webHidden/>
              </w:rPr>
            </w:r>
            <w:r w:rsidR="00E44ABA">
              <w:rPr>
                <w:webHidden/>
              </w:rPr>
              <w:fldChar w:fldCharType="separate"/>
            </w:r>
            <w:r w:rsidR="005967B4">
              <w:rPr>
                <w:webHidden/>
              </w:rPr>
              <w:t>15</w:t>
            </w:r>
            <w:r w:rsidR="00E44ABA">
              <w:rPr>
                <w:webHidden/>
              </w:rPr>
              <w:fldChar w:fldCharType="end"/>
            </w:r>
          </w:hyperlink>
        </w:p>
        <w:p w14:paraId="5DFDDAAA" w14:textId="38D9CA2F" w:rsidR="00E44ABA" w:rsidRDefault="00AC15F2">
          <w:pPr>
            <w:pStyle w:val="TOC1"/>
            <w:rPr>
              <w:rFonts w:eastAsiaTheme="minorEastAsia" w:cstheme="minorBidi"/>
              <w:b w:val="0"/>
              <w:sz w:val="22"/>
              <w:szCs w:val="22"/>
              <w:lang w:eastAsia="en-AU"/>
            </w:rPr>
          </w:pPr>
          <w:hyperlink w:anchor="_Toc2592935" w:history="1">
            <w:r w:rsidR="00E44ABA" w:rsidRPr="00496DC8">
              <w:rPr>
                <w:rStyle w:val="Hyperlink"/>
              </w:rPr>
              <w:t>Stage 5: Get your case ready for the judge</w:t>
            </w:r>
            <w:r w:rsidR="00E44ABA">
              <w:rPr>
                <w:webHidden/>
              </w:rPr>
              <w:tab/>
            </w:r>
            <w:r w:rsidR="00E44ABA">
              <w:rPr>
                <w:webHidden/>
              </w:rPr>
              <w:fldChar w:fldCharType="begin"/>
            </w:r>
            <w:r w:rsidR="00E44ABA">
              <w:rPr>
                <w:webHidden/>
              </w:rPr>
              <w:instrText xml:space="preserve"> PAGEREF _Toc2592935 \h </w:instrText>
            </w:r>
            <w:r w:rsidR="00E44ABA">
              <w:rPr>
                <w:webHidden/>
              </w:rPr>
            </w:r>
            <w:r w:rsidR="00E44ABA">
              <w:rPr>
                <w:webHidden/>
              </w:rPr>
              <w:fldChar w:fldCharType="separate"/>
            </w:r>
            <w:r w:rsidR="005967B4">
              <w:rPr>
                <w:webHidden/>
              </w:rPr>
              <w:t>16</w:t>
            </w:r>
            <w:r w:rsidR="00E44ABA">
              <w:rPr>
                <w:webHidden/>
              </w:rPr>
              <w:fldChar w:fldCharType="end"/>
            </w:r>
          </w:hyperlink>
        </w:p>
        <w:p w14:paraId="6EBA9BFF" w14:textId="0829D345" w:rsidR="00E44ABA" w:rsidRDefault="00AC15F2">
          <w:pPr>
            <w:pStyle w:val="TOC1"/>
            <w:rPr>
              <w:rFonts w:eastAsiaTheme="minorEastAsia" w:cstheme="minorBidi"/>
              <w:b w:val="0"/>
              <w:sz w:val="22"/>
              <w:szCs w:val="22"/>
              <w:lang w:eastAsia="en-AU"/>
            </w:rPr>
          </w:pPr>
          <w:hyperlink w:anchor="_Toc2592936" w:history="1">
            <w:r w:rsidR="00E44ABA" w:rsidRPr="00496DC8">
              <w:rPr>
                <w:rStyle w:val="Hyperlink"/>
              </w:rPr>
              <w:t>Stage 6: The final hearing (trial)</w:t>
            </w:r>
            <w:r w:rsidR="00E44ABA">
              <w:rPr>
                <w:webHidden/>
              </w:rPr>
              <w:tab/>
            </w:r>
            <w:r w:rsidR="00E44ABA">
              <w:rPr>
                <w:webHidden/>
              </w:rPr>
              <w:fldChar w:fldCharType="begin"/>
            </w:r>
            <w:r w:rsidR="00E44ABA">
              <w:rPr>
                <w:webHidden/>
              </w:rPr>
              <w:instrText xml:space="preserve"> PAGEREF _Toc2592936 \h </w:instrText>
            </w:r>
            <w:r w:rsidR="00E44ABA">
              <w:rPr>
                <w:webHidden/>
              </w:rPr>
            </w:r>
            <w:r w:rsidR="00E44ABA">
              <w:rPr>
                <w:webHidden/>
              </w:rPr>
              <w:fldChar w:fldCharType="separate"/>
            </w:r>
            <w:r w:rsidR="005967B4">
              <w:rPr>
                <w:webHidden/>
              </w:rPr>
              <w:t>17</w:t>
            </w:r>
            <w:r w:rsidR="00E44ABA">
              <w:rPr>
                <w:webHidden/>
              </w:rPr>
              <w:fldChar w:fldCharType="end"/>
            </w:r>
          </w:hyperlink>
        </w:p>
        <w:p w14:paraId="07FF8997" w14:textId="15632A1E" w:rsidR="00E44ABA" w:rsidRDefault="00AC15F2">
          <w:pPr>
            <w:pStyle w:val="TOC2"/>
            <w:rPr>
              <w:rFonts w:eastAsiaTheme="minorEastAsia" w:cstheme="minorBidi"/>
              <w:b w:val="0"/>
              <w:lang w:eastAsia="en-AU"/>
            </w:rPr>
          </w:pPr>
          <w:hyperlink w:anchor="_Toc2592937" w:history="1">
            <w:r w:rsidR="00E44ABA" w:rsidRPr="00496DC8">
              <w:rPr>
                <w:rStyle w:val="Hyperlink"/>
              </w:rPr>
              <w:t>Finding out your trial date</w:t>
            </w:r>
            <w:r w:rsidR="00E44ABA">
              <w:rPr>
                <w:webHidden/>
              </w:rPr>
              <w:tab/>
            </w:r>
            <w:r w:rsidR="00E44ABA">
              <w:rPr>
                <w:webHidden/>
              </w:rPr>
              <w:fldChar w:fldCharType="begin"/>
            </w:r>
            <w:r w:rsidR="00E44ABA">
              <w:rPr>
                <w:webHidden/>
              </w:rPr>
              <w:instrText xml:space="preserve"> PAGEREF _Toc2592937 \h </w:instrText>
            </w:r>
            <w:r w:rsidR="00E44ABA">
              <w:rPr>
                <w:webHidden/>
              </w:rPr>
            </w:r>
            <w:r w:rsidR="00E44ABA">
              <w:rPr>
                <w:webHidden/>
              </w:rPr>
              <w:fldChar w:fldCharType="separate"/>
            </w:r>
            <w:r w:rsidR="005967B4">
              <w:rPr>
                <w:webHidden/>
              </w:rPr>
              <w:t>17</w:t>
            </w:r>
            <w:r w:rsidR="00E44ABA">
              <w:rPr>
                <w:webHidden/>
              </w:rPr>
              <w:fldChar w:fldCharType="end"/>
            </w:r>
          </w:hyperlink>
        </w:p>
        <w:p w14:paraId="714E1462" w14:textId="57563982" w:rsidR="00E44ABA" w:rsidRDefault="00AC15F2">
          <w:pPr>
            <w:pStyle w:val="TOC2"/>
            <w:rPr>
              <w:rFonts w:eastAsiaTheme="minorEastAsia" w:cstheme="minorBidi"/>
              <w:b w:val="0"/>
              <w:lang w:eastAsia="en-AU"/>
            </w:rPr>
          </w:pPr>
          <w:hyperlink w:anchor="_Toc2592938" w:history="1">
            <w:r w:rsidR="00E44ABA" w:rsidRPr="00496DC8">
              <w:rPr>
                <w:rStyle w:val="Hyperlink"/>
              </w:rPr>
              <w:t>What to expect at the trial</w:t>
            </w:r>
            <w:r w:rsidR="00E44ABA">
              <w:rPr>
                <w:webHidden/>
              </w:rPr>
              <w:tab/>
            </w:r>
            <w:r w:rsidR="00E44ABA">
              <w:rPr>
                <w:webHidden/>
              </w:rPr>
              <w:fldChar w:fldCharType="begin"/>
            </w:r>
            <w:r w:rsidR="00E44ABA">
              <w:rPr>
                <w:webHidden/>
              </w:rPr>
              <w:instrText xml:space="preserve"> PAGEREF _Toc2592938 \h </w:instrText>
            </w:r>
            <w:r w:rsidR="00E44ABA">
              <w:rPr>
                <w:webHidden/>
              </w:rPr>
            </w:r>
            <w:r w:rsidR="00E44ABA">
              <w:rPr>
                <w:webHidden/>
              </w:rPr>
              <w:fldChar w:fldCharType="separate"/>
            </w:r>
            <w:r w:rsidR="005967B4">
              <w:rPr>
                <w:webHidden/>
              </w:rPr>
              <w:t>17</w:t>
            </w:r>
            <w:r w:rsidR="00E44ABA">
              <w:rPr>
                <w:webHidden/>
              </w:rPr>
              <w:fldChar w:fldCharType="end"/>
            </w:r>
          </w:hyperlink>
        </w:p>
        <w:p w14:paraId="5B70EC16" w14:textId="0564B225" w:rsidR="00E44ABA" w:rsidRDefault="00AC15F2">
          <w:pPr>
            <w:pStyle w:val="TOC1"/>
            <w:rPr>
              <w:rFonts w:eastAsiaTheme="minorEastAsia" w:cstheme="minorBidi"/>
              <w:b w:val="0"/>
              <w:sz w:val="22"/>
              <w:szCs w:val="22"/>
              <w:lang w:eastAsia="en-AU"/>
            </w:rPr>
          </w:pPr>
          <w:hyperlink w:anchor="_Toc2592939" w:history="1">
            <w:r w:rsidR="00E44ABA" w:rsidRPr="00496DC8">
              <w:rPr>
                <w:rStyle w:val="Hyperlink"/>
              </w:rPr>
              <w:t>Stage 7: The decision</w:t>
            </w:r>
            <w:r w:rsidR="00E44ABA">
              <w:rPr>
                <w:webHidden/>
              </w:rPr>
              <w:tab/>
            </w:r>
            <w:r w:rsidR="00E44ABA">
              <w:rPr>
                <w:webHidden/>
              </w:rPr>
              <w:fldChar w:fldCharType="begin"/>
            </w:r>
            <w:r w:rsidR="00E44ABA">
              <w:rPr>
                <w:webHidden/>
              </w:rPr>
              <w:instrText xml:space="preserve"> PAGEREF _Toc2592939 \h </w:instrText>
            </w:r>
            <w:r w:rsidR="00E44ABA">
              <w:rPr>
                <w:webHidden/>
              </w:rPr>
            </w:r>
            <w:r w:rsidR="00E44ABA">
              <w:rPr>
                <w:webHidden/>
              </w:rPr>
              <w:fldChar w:fldCharType="separate"/>
            </w:r>
            <w:r w:rsidR="005967B4">
              <w:rPr>
                <w:webHidden/>
              </w:rPr>
              <w:t>18</w:t>
            </w:r>
            <w:r w:rsidR="00E44ABA">
              <w:rPr>
                <w:webHidden/>
              </w:rPr>
              <w:fldChar w:fldCharType="end"/>
            </w:r>
          </w:hyperlink>
        </w:p>
        <w:p w14:paraId="161DE4D5" w14:textId="0533EB6E" w:rsidR="00E44ABA" w:rsidRDefault="00AC15F2">
          <w:pPr>
            <w:pStyle w:val="TOC2"/>
            <w:rPr>
              <w:rFonts w:eastAsiaTheme="minorEastAsia" w:cstheme="minorBidi"/>
              <w:b w:val="0"/>
              <w:lang w:eastAsia="en-AU"/>
            </w:rPr>
          </w:pPr>
          <w:hyperlink w:anchor="_Toc2592940" w:history="1">
            <w:r w:rsidR="00E44ABA" w:rsidRPr="00496DC8">
              <w:rPr>
                <w:rStyle w:val="Hyperlink"/>
              </w:rPr>
              <w:t>When to expect the decision</w:t>
            </w:r>
            <w:r w:rsidR="00E44ABA">
              <w:rPr>
                <w:webHidden/>
              </w:rPr>
              <w:tab/>
            </w:r>
            <w:r w:rsidR="00E44ABA">
              <w:rPr>
                <w:webHidden/>
              </w:rPr>
              <w:fldChar w:fldCharType="begin"/>
            </w:r>
            <w:r w:rsidR="00E44ABA">
              <w:rPr>
                <w:webHidden/>
              </w:rPr>
              <w:instrText xml:space="preserve"> PAGEREF _Toc2592940 \h </w:instrText>
            </w:r>
            <w:r w:rsidR="00E44ABA">
              <w:rPr>
                <w:webHidden/>
              </w:rPr>
            </w:r>
            <w:r w:rsidR="00E44ABA">
              <w:rPr>
                <w:webHidden/>
              </w:rPr>
              <w:fldChar w:fldCharType="separate"/>
            </w:r>
            <w:r w:rsidR="005967B4">
              <w:rPr>
                <w:webHidden/>
              </w:rPr>
              <w:t>18</w:t>
            </w:r>
            <w:r w:rsidR="00E44ABA">
              <w:rPr>
                <w:webHidden/>
              </w:rPr>
              <w:fldChar w:fldCharType="end"/>
            </w:r>
          </w:hyperlink>
        </w:p>
        <w:p w14:paraId="13E074E1" w14:textId="08648DD3" w:rsidR="00E44ABA" w:rsidRDefault="00AC15F2">
          <w:pPr>
            <w:pStyle w:val="TOC2"/>
            <w:rPr>
              <w:rFonts w:eastAsiaTheme="minorEastAsia" w:cstheme="minorBidi"/>
              <w:b w:val="0"/>
              <w:lang w:eastAsia="en-AU"/>
            </w:rPr>
          </w:pPr>
          <w:hyperlink w:anchor="_Toc2592941" w:history="1">
            <w:r w:rsidR="00E44ABA" w:rsidRPr="00496DC8">
              <w:rPr>
                <w:rStyle w:val="Hyperlink"/>
              </w:rPr>
              <w:t>Finding out the decision</w:t>
            </w:r>
            <w:r w:rsidR="00E44ABA">
              <w:rPr>
                <w:webHidden/>
              </w:rPr>
              <w:tab/>
            </w:r>
            <w:r w:rsidR="00E44ABA">
              <w:rPr>
                <w:webHidden/>
              </w:rPr>
              <w:fldChar w:fldCharType="begin"/>
            </w:r>
            <w:r w:rsidR="00E44ABA">
              <w:rPr>
                <w:webHidden/>
              </w:rPr>
              <w:instrText xml:space="preserve"> PAGEREF _Toc2592941 \h </w:instrText>
            </w:r>
            <w:r w:rsidR="00E44ABA">
              <w:rPr>
                <w:webHidden/>
              </w:rPr>
            </w:r>
            <w:r w:rsidR="00E44ABA">
              <w:rPr>
                <w:webHidden/>
              </w:rPr>
              <w:fldChar w:fldCharType="separate"/>
            </w:r>
            <w:r w:rsidR="005967B4">
              <w:rPr>
                <w:webHidden/>
              </w:rPr>
              <w:t>18</w:t>
            </w:r>
            <w:r w:rsidR="00E44ABA">
              <w:rPr>
                <w:webHidden/>
              </w:rPr>
              <w:fldChar w:fldCharType="end"/>
            </w:r>
          </w:hyperlink>
        </w:p>
        <w:p w14:paraId="24F0A9BE" w14:textId="12CF64D5" w:rsidR="00E44ABA" w:rsidRDefault="00AC15F2">
          <w:pPr>
            <w:pStyle w:val="TOC2"/>
            <w:rPr>
              <w:rFonts w:eastAsiaTheme="minorEastAsia" w:cstheme="minorBidi"/>
              <w:b w:val="0"/>
              <w:lang w:eastAsia="en-AU"/>
            </w:rPr>
          </w:pPr>
          <w:hyperlink w:anchor="_Toc2592942" w:history="1">
            <w:r w:rsidR="00E44ABA" w:rsidRPr="00496DC8">
              <w:rPr>
                <w:rStyle w:val="Hyperlink"/>
                <w:lang w:val="en-US"/>
              </w:rPr>
              <w:t>If you lose your case</w:t>
            </w:r>
            <w:r w:rsidR="00E44ABA">
              <w:rPr>
                <w:webHidden/>
              </w:rPr>
              <w:tab/>
            </w:r>
            <w:r w:rsidR="00E44ABA">
              <w:rPr>
                <w:webHidden/>
              </w:rPr>
              <w:fldChar w:fldCharType="begin"/>
            </w:r>
            <w:r w:rsidR="00E44ABA">
              <w:rPr>
                <w:webHidden/>
              </w:rPr>
              <w:instrText xml:space="preserve"> PAGEREF _Toc2592942 \h </w:instrText>
            </w:r>
            <w:r w:rsidR="00E44ABA">
              <w:rPr>
                <w:webHidden/>
              </w:rPr>
            </w:r>
            <w:r w:rsidR="00E44ABA">
              <w:rPr>
                <w:webHidden/>
              </w:rPr>
              <w:fldChar w:fldCharType="separate"/>
            </w:r>
            <w:r w:rsidR="005967B4">
              <w:rPr>
                <w:webHidden/>
              </w:rPr>
              <w:t>18</w:t>
            </w:r>
            <w:r w:rsidR="00E44ABA">
              <w:rPr>
                <w:webHidden/>
              </w:rPr>
              <w:fldChar w:fldCharType="end"/>
            </w:r>
          </w:hyperlink>
        </w:p>
        <w:p w14:paraId="3FAC94DF" w14:textId="1AD7B6C2" w:rsidR="00E44ABA" w:rsidRDefault="00AC15F2">
          <w:pPr>
            <w:pStyle w:val="TOC1"/>
            <w:rPr>
              <w:rFonts w:eastAsiaTheme="minorEastAsia" w:cstheme="minorBidi"/>
              <w:b w:val="0"/>
              <w:sz w:val="22"/>
              <w:szCs w:val="22"/>
              <w:lang w:eastAsia="en-AU"/>
            </w:rPr>
          </w:pPr>
          <w:hyperlink w:anchor="_Toc2592943" w:history="1">
            <w:r w:rsidR="00E44ABA" w:rsidRPr="00496DC8">
              <w:rPr>
                <w:rStyle w:val="Hyperlink"/>
              </w:rPr>
              <w:t>Appendix</w:t>
            </w:r>
            <w:r w:rsidR="00E44ABA">
              <w:rPr>
                <w:webHidden/>
              </w:rPr>
              <w:tab/>
            </w:r>
            <w:r w:rsidR="00E44ABA">
              <w:rPr>
                <w:webHidden/>
              </w:rPr>
              <w:fldChar w:fldCharType="begin"/>
            </w:r>
            <w:r w:rsidR="00E44ABA">
              <w:rPr>
                <w:webHidden/>
              </w:rPr>
              <w:instrText xml:space="preserve"> PAGEREF _Toc2592943 \h </w:instrText>
            </w:r>
            <w:r w:rsidR="00E44ABA">
              <w:rPr>
                <w:webHidden/>
              </w:rPr>
            </w:r>
            <w:r w:rsidR="00E44ABA">
              <w:rPr>
                <w:webHidden/>
              </w:rPr>
              <w:fldChar w:fldCharType="separate"/>
            </w:r>
            <w:r w:rsidR="005967B4">
              <w:rPr>
                <w:webHidden/>
              </w:rPr>
              <w:t>19</w:t>
            </w:r>
            <w:r w:rsidR="00E44ABA">
              <w:rPr>
                <w:webHidden/>
              </w:rPr>
              <w:fldChar w:fldCharType="end"/>
            </w:r>
          </w:hyperlink>
        </w:p>
        <w:p w14:paraId="3D0FEEAB" w14:textId="1796A17E" w:rsidR="000725A1" w:rsidRDefault="000725A1">
          <w:r>
            <w:rPr>
              <w:b/>
              <w:bCs/>
              <w:noProof/>
            </w:rPr>
            <w:fldChar w:fldCharType="end"/>
          </w:r>
        </w:p>
      </w:sdtContent>
    </w:sdt>
    <w:p w14:paraId="2C98E75E" w14:textId="77777777" w:rsidR="00E64556" w:rsidRDefault="00E64556">
      <w:pPr>
        <w:rPr>
          <w:rFonts w:asciiTheme="majorHAnsi" w:hAnsiTheme="majorHAnsi"/>
          <w:b/>
          <w:bCs/>
          <w:color w:val="981E32"/>
          <w:sz w:val="32"/>
          <w:szCs w:val="32"/>
        </w:rPr>
      </w:pPr>
      <w:r>
        <w:br w:type="page"/>
      </w:r>
    </w:p>
    <w:p w14:paraId="00F0BDD8" w14:textId="77777777" w:rsidR="00F71F4B" w:rsidRDefault="00E64556" w:rsidP="002365D7">
      <w:pPr>
        <w:pStyle w:val="Heading1"/>
        <w:numPr>
          <w:ilvl w:val="0"/>
          <w:numId w:val="0"/>
        </w:numPr>
        <w:spacing w:before="0" w:after="120"/>
        <w:ind w:left="432" w:hanging="432"/>
        <w:rPr>
          <w:noProof/>
        </w:rPr>
      </w:pPr>
      <w:bookmarkStart w:id="17" w:name="_Toc2592906"/>
      <w:r>
        <w:rPr>
          <w:noProof/>
          <w:lang w:eastAsia="en-AU"/>
        </w:rPr>
        <w:lastRenderedPageBreak/>
        <mc:AlternateContent>
          <mc:Choice Requires="wps">
            <w:drawing>
              <wp:anchor distT="0" distB="0" distL="114300" distR="114300" simplePos="0" relativeHeight="251750400" behindDoc="0" locked="0" layoutInCell="1" allowOverlap="1" wp14:anchorId="316F30BB" wp14:editId="5823A958">
                <wp:simplePos x="0" y="0"/>
                <wp:positionH relativeFrom="margin">
                  <wp:posOffset>4241800</wp:posOffset>
                </wp:positionH>
                <wp:positionV relativeFrom="paragraph">
                  <wp:posOffset>169545</wp:posOffset>
                </wp:positionV>
                <wp:extent cx="2409190" cy="90360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9036050"/>
                        </a:xfrm>
                        <a:prstGeom prst="rect">
                          <a:avLst/>
                        </a:prstGeom>
                        <a:solidFill>
                          <a:schemeClr val="bg1">
                            <a:lumMod val="95000"/>
                          </a:schemeClr>
                        </a:solidFill>
                        <a:ln w="9525">
                          <a:noFill/>
                          <a:miter lim="800000"/>
                          <a:headEnd/>
                          <a:tailEnd/>
                        </a:ln>
                      </wps:spPr>
                      <wps:txbx>
                        <w:txbxContent>
                          <w:p w14:paraId="5284DBDB" w14:textId="77777777" w:rsidR="00A478CE" w:rsidRPr="002C27CD" w:rsidRDefault="00A478CE" w:rsidP="0062358B">
                            <w:pPr>
                              <w:pStyle w:val="Heading2"/>
                              <w:spacing w:before="120" w:after="0"/>
                              <w:rPr>
                                <w:color w:val="981E32"/>
                                <w:sz w:val="48"/>
                                <w:szCs w:val="32"/>
                              </w:rPr>
                            </w:pPr>
                            <w:bookmarkStart w:id="18" w:name="_Toc531788867"/>
                            <w:bookmarkStart w:id="19" w:name="_Toc531788969"/>
                            <w:bookmarkStart w:id="20" w:name="_Toc2592905"/>
                            <w:r>
                              <w:rPr>
                                <w:lang w:val="en-US"/>
                              </w:rPr>
                              <w:t>About this guide</w:t>
                            </w:r>
                            <w:bookmarkEnd w:id="18"/>
                            <w:bookmarkEnd w:id="19"/>
                            <w:bookmarkEnd w:id="20"/>
                          </w:p>
                          <w:p w14:paraId="4DF350CD" w14:textId="77777777" w:rsidR="00A478CE" w:rsidRPr="00B2589E" w:rsidRDefault="00A478CE" w:rsidP="0062358B">
                            <w:pPr>
                              <w:widowControl w:val="0"/>
                              <w:autoSpaceDE w:val="0"/>
                              <w:autoSpaceDN w:val="0"/>
                              <w:adjustRightInd w:val="0"/>
                              <w:spacing w:before="120"/>
                              <w:ind w:right="130"/>
                              <w:rPr>
                                <w:rFonts w:cs="Arial"/>
                                <w:szCs w:val="22"/>
                              </w:rPr>
                            </w:pPr>
                            <w:r w:rsidRPr="00B2589E">
                              <w:rPr>
                                <w:rFonts w:cs="Arial"/>
                                <w:szCs w:val="22"/>
                              </w:rPr>
                              <w:t xml:space="preserve">This guide is for people who want to start a civil proceeding in the Supreme Court and may not have a lawyer. </w:t>
                            </w:r>
                          </w:p>
                          <w:p w14:paraId="0A6FA610" w14:textId="77777777" w:rsidR="00A478CE" w:rsidRPr="00B2589E" w:rsidRDefault="00A478CE" w:rsidP="00E64556">
                            <w:pPr>
                              <w:widowControl w:val="0"/>
                              <w:autoSpaceDE w:val="0"/>
                              <w:autoSpaceDN w:val="0"/>
                              <w:adjustRightInd w:val="0"/>
                              <w:spacing w:before="120" w:after="120"/>
                              <w:ind w:right="130"/>
                              <w:rPr>
                                <w:rFonts w:cs="Arial"/>
                                <w:szCs w:val="22"/>
                              </w:rPr>
                            </w:pPr>
                            <w:r>
                              <w:rPr>
                                <w:rFonts w:cs="Arial"/>
                                <w:szCs w:val="22"/>
                              </w:rPr>
                              <w:t>Read this guide to find out</w:t>
                            </w:r>
                            <w:r w:rsidRPr="00B2589E">
                              <w:rPr>
                                <w:rFonts w:cs="Arial"/>
                                <w:szCs w:val="22"/>
                              </w:rPr>
                              <w:t>:</w:t>
                            </w:r>
                          </w:p>
                          <w:p w14:paraId="78426244" w14:textId="77777777" w:rsidR="00A478CE" w:rsidRPr="00B2589E" w:rsidRDefault="00A478CE" w:rsidP="00E64556">
                            <w:pPr>
                              <w:pStyle w:val="ListParagraph"/>
                              <w:widowControl w:val="0"/>
                              <w:numPr>
                                <w:ilvl w:val="0"/>
                                <w:numId w:val="4"/>
                              </w:numPr>
                              <w:autoSpaceDE w:val="0"/>
                              <w:autoSpaceDN w:val="0"/>
                              <w:adjustRightInd w:val="0"/>
                              <w:spacing w:before="120" w:after="120"/>
                              <w:ind w:left="567" w:right="130"/>
                              <w:rPr>
                                <w:rFonts w:cs="Arial"/>
                                <w:szCs w:val="22"/>
                              </w:rPr>
                            </w:pPr>
                            <w:r w:rsidRPr="00B2589E">
                              <w:rPr>
                                <w:rFonts w:cs="Arial"/>
                                <w:szCs w:val="22"/>
                              </w:rPr>
                              <w:t>what types of civil proceedings the Supreme Court hears</w:t>
                            </w:r>
                          </w:p>
                          <w:p w14:paraId="25C0BC39" w14:textId="77777777" w:rsidR="00A478CE" w:rsidRPr="00B2589E" w:rsidRDefault="00A478CE" w:rsidP="00E64556">
                            <w:pPr>
                              <w:pStyle w:val="ListParagraph"/>
                              <w:widowControl w:val="0"/>
                              <w:numPr>
                                <w:ilvl w:val="0"/>
                                <w:numId w:val="4"/>
                              </w:numPr>
                              <w:autoSpaceDE w:val="0"/>
                              <w:autoSpaceDN w:val="0"/>
                              <w:adjustRightInd w:val="0"/>
                              <w:spacing w:before="120" w:after="120"/>
                              <w:ind w:left="567" w:right="130"/>
                              <w:rPr>
                                <w:rFonts w:cs="Arial"/>
                                <w:szCs w:val="22"/>
                              </w:rPr>
                            </w:pPr>
                            <w:r w:rsidRPr="00B2589E">
                              <w:rPr>
                                <w:rFonts w:cs="Arial"/>
                                <w:szCs w:val="22"/>
                              </w:rPr>
                              <w:t>what it means to represent yourself</w:t>
                            </w:r>
                            <w:r>
                              <w:rPr>
                                <w:rFonts w:cs="Arial"/>
                                <w:szCs w:val="22"/>
                              </w:rPr>
                              <w:t xml:space="preserve"> in a court proceeding</w:t>
                            </w:r>
                          </w:p>
                          <w:p w14:paraId="6E019160" w14:textId="77777777" w:rsidR="00A478CE" w:rsidRPr="00B2589E" w:rsidRDefault="00A478CE" w:rsidP="00E64556">
                            <w:pPr>
                              <w:pStyle w:val="ListParagraph"/>
                              <w:widowControl w:val="0"/>
                              <w:numPr>
                                <w:ilvl w:val="0"/>
                                <w:numId w:val="4"/>
                              </w:numPr>
                              <w:autoSpaceDE w:val="0"/>
                              <w:autoSpaceDN w:val="0"/>
                              <w:adjustRightInd w:val="0"/>
                              <w:spacing w:before="120" w:after="120"/>
                              <w:ind w:left="567" w:right="130"/>
                              <w:rPr>
                                <w:rFonts w:cs="Arial"/>
                                <w:szCs w:val="22"/>
                              </w:rPr>
                            </w:pPr>
                            <w:r>
                              <w:rPr>
                                <w:rFonts w:cs="Arial"/>
                                <w:szCs w:val="22"/>
                              </w:rPr>
                              <w:t>court fees that apply</w:t>
                            </w:r>
                          </w:p>
                          <w:p w14:paraId="4D32F255" w14:textId="77777777" w:rsidR="00A478CE" w:rsidRPr="00B2589E" w:rsidRDefault="00A478CE" w:rsidP="00E64556">
                            <w:pPr>
                              <w:pStyle w:val="ListParagraph"/>
                              <w:numPr>
                                <w:ilvl w:val="0"/>
                                <w:numId w:val="4"/>
                              </w:numPr>
                              <w:spacing w:after="160" w:line="259" w:lineRule="auto"/>
                              <w:ind w:left="567"/>
                              <w:rPr>
                                <w:szCs w:val="22"/>
                              </w:rPr>
                            </w:pPr>
                            <w:r w:rsidRPr="00B2589E">
                              <w:rPr>
                                <w:szCs w:val="22"/>
                              </w:rPr>
                              <w:t>stages in t</w:t>
                            </w:r>
                            <w:r>
                              <w:rPr>
                                <w:szCs w:val="22"/>
                              </w:rPr>
                              <w:t xml:space="preserve">he process and what you </w:t>
                            </w:r>
                            <w:r w:rsidRPr="00B2589E">
                              <w:rPr>
                                <w:szCs w:val="22"/>
                              </w:rPr>
                              <w:t>do at each stage</w:t>
                            </w:r>
                          </w:p>
                          <w:p w14:paraId="3687746E" w14:textId="77777777" w:rsidR="00A478CE" w:rsidRPr="00B2589E" w:rsidRDefault="00A478CE" w:rsidP="00E64556">
                            <w:pPr>
                              <w:pStyle w:val="ListParagraph"/>
                              <w:numPr>
                                <w:ilvl w:val="0"/>
                                <w:numId w:val="4"/>
                              </w:numPr>
                              <w:spacing w:after="160" w:line="259" w:lineRule="auto"/>
                              <w:ind w:left="567"/>
                              <w:rPr>
                                <w:szCs w:val="22"/>
                              </w:rPr>
                            </w:pPr>
                            <w:r w:rsidRPr="00B2589E">
                              <w:rPr>
                                <w:szCs w:val="22"/>
                              </w:rPr>
                              <w:t>documents you</w:t>
                            </w:r>
                            <w:r>
                              <w:rPr>
                                <w:szCs w:val="22"/>
                              </w:rPr>
                              <w:t xml:space="preserve"> </w:t>
                            </w:r>
                            <w:r w:rsidRPr="00B2589E">
                              <w:rPr>
                                <w:szCs w:val="22"/>
                              </w:rPr>
                              <w:t>need to provide</w:t>
                            </w:r>
                          </w:p>
                          <w:p w14:paraId="2C6C9F46" w14:textId="7163C8EC" w:rsidR="00A478CE" w:rsidRPr="00B2589E" w:rsidRDefault="00A478CE">
                            <w:pPr>
                              <w:pStyle w:val="ListParagraph"/>
                              <w:numPr>
                                <w:ilvl w:val="0"/>
                                <w:numId w:val="4"/>
                              </w:numPr>
                              <w:spacing w:after="160" w:line="259" w:lineRule="auto"/>
                              <w:ind w:left="567"/>
                              <w:rPr>
                                <w:szCs w:val="22"/>
                              </w:rPr>
                            </w:pPr>
                            <w:r w:rsidRPr="00B2589E">
                              <w:rPr>
                                <w:szCs w:val="22"/>
                              </w:rPr>
                              <w:t>forms you</w:t>
                            </w:r>
                            <w:r>
                              <w:rPr>
                                <w:szCs w:val="22"/>
                              </w:rPr>
                              <w:t xml:space="preserve"> </w:t>
                            </w:r>
                            <w:r w:rsidRPr="00B2589E">
                              <w:rPr>
                                <w:szCs w:val="22"/>
                              </w:rPr>
                              <w:t>need to complete.</w:t>
                            </w:r>
                          </w:p>
                          <w:p w14:paraId="1E8EE453" w14:textId="77777777" w:rsidR="00A478CE" w:rsidRPr="00F32BDC" w:rsidRDefault="00A478CE" w:rsidP="004050A4">
                            <w:pPr>
                              <w:widowControl w:val="0"/>
                              <w:autoSpaceDE w:val="0"/>
                              <w:autoSpaceDN w:val="0"/>
                              <w:adjustRightInd w:val="0"/>
                              <w:ind w:right="130"/>
                              <w:jc w:val="both"/>
                              <w:rPr>
                                <w:rFonts w:cs="Arial"/>
                                <w:szCs w:val="22"/>
                              </w:rPr>
                            </w:pPr>
                            <w:r w:rsidRPr="00F32BDC">
                              <w:rPr>
                                <w:rFonts w:cs="Arial"/>
                                <w:szCs w:val="22"/>
                              </w:rPr>
                              <w:t xml:space="preserve">The Appendix has links to the forms and resources you may find helpful. </w:t>
                            </w:r>
                          </w:p>
                          <w:p w14:paraId="6ADA0470" w14:textId="630F9A7C" w:rsidR="00A478CE" w:rsidRPr="00D84301" w:rsidRDefault="00A478CE" w:rsidP="004050A4">
                            <w:pPr>
                              <w:widowControl w:val="0"/>
                              <w:autoSpaceDE w:val="0"/>
                              <w:autoSpaceDN w:val="0"/>
                              <w:adjustRightInd w:val="0"/>
                              <w:spacing w:after="120"/>
                              <w:ind w:right="130"/>
                              <w:rPr>
                                <w:rFonts w:cs="Arial"/>
                                <w:szCs w:val="22"/>
                              </w:rPr>
                            </w:pPr>
                            <w:r w:rsidRPr="000C317B">
                              <w:rPr>
                                <w:rFonts w:cs="Arial"/>
                                <w:szCs w:val="22"/>
                              </w:rPr>
                              <w:t xml:space="preserve">Forms </w:t>
                            </w:r>
                            <w:r>
                              <w:rPr>
                                <w:rFonts w:cs="Arial"/>
                                <w:szCs w:val="22"/>
                              </w:rPr>
                              <w:t>are also</w:t>
                            </w:r>
                            <w:r w:rsidRPr="000C317B">
                              <w:rPr>
                                <w:rFonts w:cs="Arial"/>
                                <w:szCs w:val="22"/>
                              </w:rPr>
                              <w:t xml:space="preserve"> available in hard copy from the Principal Registry.  </w:t>
                            </w:r>
                          </w:p>
                          <w:p w14:paraId="2EE262B2" w14:textId="77777777" w:rsidR="00A478CE" w:rsidRPr="00B2589E" w:rsidRDefault="00A478CE" w:rsidP="00E64556">
                            <w:pPr>
                              <w:widowControl w:val="0"/>
                              <w:autoSpaceDE w:val="0"/>
                              <w:autoSpaceDN w:val="0"/>
                              <w:adjustRightInd w:val="0"/>
                              <w:spacing w:after="120"/>
                              <w:ind w:right="130"/>
                              <w:rPr>
                                <w:rFonts w:cs="Arial"/>
                                <w:szCs w:val="22"/>
                              </w:rPr>
                            </w:pPr>
                            <w:r w:rsidRPr="00B2589E">
                              <w:rPr>
                                <w:rFonts w:cs="Arial"/>
                                <w:b/>
                                <w:szCs w:val="22"/>
                              </w:rPr>
                              <w:t xml:space="preserve">This guide contains general information only and is not intended to be legal advice. </w:t>
                            </w:r>
                          </w:p>
                          <w:p w14:paraId="3DF100E2" w14:textId="6C737E8D" w:rsidR="00A478CE" w:rsidRPr="00B2589E" w:rsidRDefault="00A478CE" w:rsidP="00E64556">
                            <w:pPr>
                              <w:widowControl w:val="0"/>
                              <w:autoSpaceDE w:val="0"/>
                              <w:autoSpaceDN w:val="0"/>
                              <w:adjustRightInd w:val="0"/>
                              <w:ind w:right="130"/>
                              <w:rPr>
                                <w:rFonts w:cs="Times-Roman"/>
                                <w:color w:val="0D0D0D" w:themeColor="text1" w:themeTint="F2"/>
                                <w:szCs w:val="22"/>
                                <w:lang w:val="en-US"/>
                              </w:rPr>
                            </w:pPr>
                            <w:r w:rsidRPr="00B2589E">
                              <w:rPr>
                                <w:rFonts w:cs="Arial"/>
                                <w:szCs w:val="22"/>
                              </w:rPr>
                              <w:t xml:space="preserve">The content in this guide is based on the </w:t>
                            </w:r>
                            <w:r w:rsidRPr="00631189">
                              <w:rPr>
                                <w:rFonts w:cs="Times-Roman"/>
                                <w:i/>
                                <w:color w:val="0D0D0D" w:themeColor="text1" w:themeTint="F2"/>
                                <w:szCs w:val="22"/>
                                <w:lang w:val="en-US"/>
                              </w:rPr>
                              <w:t>Supreme Court</w:t>
                            </w:r>
                            <w:r w:rsidRPr="00631189">
                              <w:rPr>
                                <w:i/>
                                <w:szCs w:val="22"/>
                              </w:rPr>
                              <w:t xml:space="preserve"> (General Civil Procedure) Rules 2015</w:t>
                            </w:r>
                            <w:r>
                              <w:rPr>
                                <w:rFonts w:cs="Times-Roman"/>
                                <w:color w:val="0D0D0D" w:themeColor="text1" w:themeTint="F2"/>
                                <w:szCs w:val="22"/>
                                <w:lang w:val="en-US"/>
                              </w:rPr>
                              <w:t xml:space="preserve"> and </w:t>
                            </w:r>
                            <w:r w:rsidRPr="00631189">
                              <w:rPr>
                                <w:rFonts w:cs="Times-Roman"/>
                                <w:i/>
                                <w:color w:val="0D0D0D" w:themeColor="text1" w:themeTint="F2"/>
                                <w:szCs w:val="22"/>
                                <w:lang w:val="en-US"/>
                              </w:rPr>
                              <w:t>Supreme Court (Miscellaneous Civil Proceedings) Rules 2018</w:t>
                            </w:r>
                            <w:r>
                              <w:rPr>
                                <w:rFonts w:cs="Times-Roman"/>
                                <w:color w:val="0D0D0D" w:themeColor="text1" w:themeTint="F2"/>
                                <w:szCs w:val="22"/>
                                <w:lang w:val="en-US"/>
                              </w:rPr>
                              <w:t>. The Rules set out the process</w:t>
                            </w:r>
                            <w:r w:rsidRPr="00B2589E">
                              <w:rPr>
                                <w:rFonts w:cs="Times-Roman"/>
                                <w:color w:val="0D0D0D" w:themeColor="text1" w:themeTint="F2"/>
                                <w:szCs w:val="22"/>
                                <w:lang w:val="en-US"/>
                              </w:rPr>
                              <w:t xml:space="preserve"> you must follow. </w:t>
                            </w:r>
                          </w:p>
                          <w:p w14:paraId="61BBBD1C" w14:textId="77777777" w:rsidR="00A478CE" w:rsidRDefault="00A478CE" w:rsidP="00E64556">
                            <w:pPr>
                              <w:rPr>
                                <w:b/>
                                <w:color w:val="FF0000"/>
                                <w:szCs w:val="22"/>
                              </w:rPr>
                            </w:pPr>
                          </w:p>
                          <w:p w14:paraId="64F00A19" w14:textId="77777777" w:rsidR="00A478CE" w:rsidRPr="004050A4" w:rsidRDefault="00A478CE" w:rsidP="004050A4">
                            <w:pPr>
                              <w:rPr>
                                <w:rFonts w:cstheme="minorHAnsi"/>
                                <w:b/>
                                <w:color w:val="FF0000"/>
                                <w:szCs w:val="22"/>
                              </w:rPr>
                            </w:pPr>
                            <w:r w:rsidRPr="004050A4">
                              <w:rPr>
                                <w:rFonts w:cstheme="minorHAnsi"/>
                                <w:b/>
                                <w:color w:val="FF0000"/>
                                <w:szCs w:val="22"/>
                              </w:rPr>
                              <w:t>LEGAL WORD</w:t>
                            </w:r>
                          </w:p>
                          <w:p w14:paraId="0B796533" w14:textId="37A22B9F" w:rsidR="00A478CE" w:rsidRPr="006B2BDC" w:rsidRDefault="00A478CE">
                            <w:pPr>
                              <w:spacing w:after="120"/>
                              <w:rPr>
                                <w:rFonts w:cstheme="minorHAnsi"/>
                                <w:szCs w:val="22"/>
                              </w:rPr>
                            </w:pPr>
                            <w:r w:rsidRPr="006B2BDC">
                              <w:rPr>
                                <w:rFonts w:cstheme="minorHAnsi"/>
                                <w:b/>
                                <w:szCs w:val="22"/>
                              </w:rPr>
                              <w:t xml:space="preserve">Division </w:t>
                            </w:r>
                            <w:r w:rsidRPr="006B2BDC">
                              <w:rPr>
                                <w:rFonts w:cstheme="minorHAnsi"/>
                                <w:szCs w:val="22"/>
                              </w:rPr>
                              <w:t xml:space="preserve">– a part of the Supreme Court. The Court has two main parts: Court of Appeal and Trial Division. The Trial Division has four parts: Commercial Court, Common Law Division, Criminal Division and Costs Court. </w:t>
                            </w:r>
                          </w:p>
                          <w:p w14:paraId="3528DE4B" w14:textId="3CDA2446" w:rsidR="00A478CE" w:rsidRPr="00635C07" w:rsidRDefault="00A478CE" w:rsidP="005F4670">
                            <w:pPr>
                              <w:rPr>
                                <w:rFonts w:cstheme="minorHAnsi"/>
                                <w:szCs w:val="22"/>
                              </w:rPr>
                            </w:pPr>
                            <w:r w:rsidRPr="00985AF5">
                              <w:rPr>
                                <w:rFonts w:cstheme="minorHAnsi"/>
                                <w:b/>
                                <w:szCs w:val="22"/>
                              </w:rPr>
                              <w:t xml:space="preserve">List </w:t>
                            </w:r>
                            <w:r w:rsidRPr="00635C07">
                              <w:t>– an area of the Supreme Court that deals with cases that rely on similar laws, managed by judges with particular knowledge in these areas, for example the Judicial Review and Appeals List. See our website for descriptions of the different lists.</w:t>
                            </w:r>
                            <w:r w:rsidRPr="00E8724C">
                              <w:rPr>
                                <w:rFonts w:cs="Calibri"/>
                                <w:color w:val="FF0000"/>
                                <w:sz w:val="20"/>
                                <w:szCs w:val="20"/>
                              </w:rPr>
                              <w:t xml:space="preserve"> </w:t>
                            </w:r>
                            <w:r>
                              <w:rPr>
                                <w:rFonts w:cs="Calibri"/>
                                <w:color w:val="FF0000"/>
                                <w:sz w:val="20"/>
                                <w:szCs w:val="20"/>
                              </w:rPr>
                              <w:t xml:space="preserve"> </w:t>
                            </w:r>
                            <w:r>
                              <w:t>From the home page, click on the Law and Practice tab, then select Specialist areas of law.</w:t>
                            </w:r>
                          </w:p>
                          <w:p w14:paraId="7A52C14C" w14:textId="77777777" w:rsidR="00A478CE" w:rsidRDefault="00A478CE" w:rsidP="00E64556"/>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16F30BB" id="_x0000_s1027" type="#_x0000_t202" style="position:absolute;left:0;text-align:left;margin-left:334pt;margin-top:13.35pt;width:189.7pt;height:711.5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" fillcolor="#f2f2f2 [3052]" stroked="f">
                <v:textbox>
                  <w:txbxContent>
                    <w:p w14:paraId="5284DBDB" w14:textId="77777777" w:rsidR="00A478CE" w:rsidRPr="002C27CD" w:rsidRDefault="00A478CE" w:rsidP="0062358B">
                      <w:pPr>
                        <w:pStyle w:val="Heading2"/>
                        <w:spacing w:before="120" w:after="0"/>
                        <w:rPr>
                          <w:color w:val="981E32"/>
                          <w:sz w:val="48"/>
                          <w:szCs w:val="32"/>
                        </w:rPr>
                      </w:pPr>
                      <w:bookmarkStart w:id="21" w:name="_Toc531788867"/>
                      <w:bookmarkStart w:id="22" w:name="_Toc531788969"/>
                      <w:bookmarkStart w:id="23" w:name="_Toc2592905"/>
                      <w:r>
                        <w:rPr>
                          <w:lang w:val="en-US"/>
                        </w:rPr>
                        <w:t>About this guide</w:t>
                      </w:r>
                      <w:bookmarkEnd w:id="21"/>
                      <w:bookmarkEnd w:id="22"/>
                      <w:bookmarkEnd w:id="23"/>
                    </w:p>
                    <w:p w14:paraId="4DF350CD" w14:textId="77777777" w:rsidR="00A478CE" w:rsidRPr="00B2589E" w:rsidRDefault="00A478CE" w:rsidP="0062358B">
                      <w:pPr>
                        <w:widowControl w:val="0"/>
                        <w:autoSpaceDE w:val="0"/>
                        <w:autoSpaceDN w:val="0"/>
                        <w:adjustRightInd w:val="0"/>
                        <w:spacing w:before="120"/>
                        <w:ind w:right="130"/>
                        <w:rPr>
                          <w:rFonts w:cs="Arial"/>
                          <w:szCs w:val="22"/>
                        </w:rPr>
                      </w:pPr>
                      <w:r w:rsidRPr="00B2589E">
                        <w:rPr>
                          <w:rFonts w:cs="Arial"/>
                          <w:szCs w:val="22"/>
                        </w:rPr>
                        <w:t xml:space="preserve">This guide is for people who want to start a civil proceeding in the Supreme Court and may not have a lawyer. </w:t>
                      </w:r>
                    </w:p>
                    <w:p w14:paraId="0A6FA610" w14:textId="77777777" w:rsidR="00A478CE" w:rsidRPr="00B2589E" w:rsidRDefault="00A478CE" w:rsidP="00E64556">
                      <w:pPr>
                        <w:widowControl w:val="0"/>
                        <w:autoSpaceDE w:val="0"/>
                        <w:autoSpaceDN w:val="0"/>
                        <w:adjustRightInd w:val="0"/>
                        <w:spacing w:before="120" w:after="120"/>
                        <w:ind w:right="130"/>
                        <w:rPr>
                          <w:rFonts w:cs="Arial"/>
                          <w:szCs w:val="22"/>
                        </w:rPr>
                      </w:pPr>
                      <w:r>
                        <w:rPr>
                          <w:rFonts w:cs="Arial"/>
                          <w:szCs w:val="22"/>
                        </w:rPr>
                        <w:t>Read this guide to find out</w:t>
                      </w:r>
                      <w:r w:rsidRPr="00B2589E">
                        <w:rPr>
                          <w:rFonts w:cs="Arial"/>
                          <w:szCs w:val="22"/>
                        </w:rPr>
                        <w:t>:</w:t>
                      </w:r>
                    </w:p>
                    <w:p w14:paraId="78426244" w14:textId="77777777" w:rsidR="00A478CE" w:rsidRPr="00B2589E" w:rsidRDefault="00A478CE" w:rsidP="00E64556">
                      <w:pPr>
                        <w:pStyle w:val="ListParagraph"/>
                        <w:widowControl w:val="0"/>
                        <w:numPr>
                          <w:ilvl w:val="0"/>
                          <w:numId w:val="4"/>
                        </w:numPr>
                        <w:autoSpaceDE w:val="0"/>
                        <w:autoSpaceDN w:val="0"/>
                        <w:adjustRightInd w:val="0"/>
                        <w:spacing w:before="120" w:after="120"/>
                        <w:ind w:left="567" w:right="130"/>
                        <w:rPr>
                          <w:rFonts w:cs="Arial"/>
                          <w:szCs w:val="22"/>
                        </w:rPr>
                      </w:pPr>
                      <w:r w:rsidRPr="00B2589E">
                        <w:rPr>
                          <w:rFonts w:cs="Arial"/>
                          <w:szCs w:val="22"/>
                        </w:rPr>
                        <w:t>what types of civil proceedings the Supreme Court hears</w:t>
                      </w:r>
                    </w:p>
                    <w:p w14:paraId="25C0BC39" w14:textId="77777777" w:rsidR="00A478CE" w:rsidRPr="00B2589E" w:rsidRDefault="00A478CE" w:rsidP="00E64556">
                      <w:pPr>
                        <w:pStyle w:val="ListParagraph"/>
                        <w:widowControl w:val="0"/>
                        <w:numPr>
                          <w:ilvl w:val="0"/>
                          <w:numId w:val="4"/>
                        </w:numPr>
                        <w:autoSpaceDE w:val="0"/>
                        <w:autoSpaceDN w:val="0"/>
                        <w:adjustRightInd w:val="0"/>
                        <w:spacing w:before="120" w:after="120"/>
                        <w:ind w:left="567" w:right="130"/>
                        <w:rPr>
                          <w:rFonts w:cs="Arial"/>
                          <w:szCs w:val="22"/>
                        </w:rPr>
                      </w:pPr>
                      <w:r w:rsidRPr="00B2589E">
                        <w:rPr>
                          <w:rFonts w:cs="Arial"/>
                          <w:szCs w:val="22"/>
                        </w:rPr>
                        <w:t>what it means to represent yourself</w:t>
                      </w:r>
                      <w:r>
                        <w:rPr>
                          <w:rFonts w:cs="Arial"/>
                          <w:szCs w:val="22"/>
                        </w:rPr>
                        <w:t xml:space="preserve"> in a court proceeding</w:t>
                      </w:r>
                    </w:p>
                    <w:p w14:paraId="6E019160" w14:textId="77777777" w:rsidR="00A478CE" w:rsidRPr="00B2589E" w:rsidRDefault="00A478CE" w:rsidP="00E64556">
                      <w:pPr>
                        <w:pStyle w:val="ListParagraph"/>
                        <w:widowControl w:val="0"/>
                        <w:numPr>
                          <w:ilvl w:val="0"/>
                          <w:numId w:val="4"/>
                        </w:numPr>
                        <w:autoSpaceDE w:val="0"/>
                        <w:autoSpaceDN w:val="0"/>
                        <w:adjustRightInd w:val="0"/>
                        <w:spacing w:before="120" w:after="120"/>
                        <w:ind w:left="567" w:right="130"/>
                        <w:rPr>
                          <w:rFonts w:cs="Arial"/>
                          <w:szCs w:val="22"/>
                        </w:rPr>
                      </w:pPr>
                      <w:r>
                        <w:rPr>
                          <w:rFonts w:cs="Arial"/>
                          <w:szCs w:val="22"/>
                        </w:rPr>
                        <w:t>court fees that apply</w:t>
                      </w:r>
                    </w:p>
                    <w:p w14:paraId="4D32F255" w14:textId="77777777" w:rsidR="00A478CE" w:rsidRPr="00B2589E" w:rsidRDefault="00A478CE" w:rsidP="00E64556">
                      <w:pPr>
                        <w:pStyle w:val="ListParagraph"/>
                        <w:numPr>
                          <w:ilvl w:val="0"/>
                          <w:numId w:val="4"/>
                        </w:numPr>
                        <w:spacing w:after="160" w:line="259" w:lineRule="auto"/>
                        <w:ind w:left="567"/>
                        <w:rPr>
                          <w:szCs w:val="22"/>
                        </w:rPr>
                      </w:pPr>
                      <w:r w:rsidRPr="00B2589E">
                        <w:rPr>
                          <w:szCs w:val="22"/>
                        </w:rPr>
                        <w:t>stages in t</w:t>
                      </w:r>
                      <w:r>
                        <w:rPr>
                          <w:szCs w:val="22"/>
                        </w:rPr>
                        <w:t xml:space="preserve">he process and what you </w:t>
                      </w:r>
                      <w:r w:rsidRPr="00B2589E">
                        <w:rPr>
                          <w:szCs w:val="22"/>
                        </w:rPr>
                        <w:t>do at each stage</w:t>
                      </w:r>
                    </w:p>
                    <w:p w14:paraId="3687746E" w14:textId="77777777" w:rsidR="00A478CE" w:rsidRPr="00B2589E" w:rsidRDefault="00A478CE" w:rsidP="00E64556">
                      <w:pPr>
                        <w:pStyle w:val="ListParagraph"/>
                        <w:numPr>
                          <w:ilvl w:val="0"/>
                          <w:numId w:val="4"/>
                        </w:numPr>
                        <w:spacing w:after="160" w:line="259" w:lineRule="auto"/>
                        <w:ind w:left="567"/>
                        <w:rPr>
                          <w:szCs w:val="22"/>
                        </w:rPr>
                      </w:pPr>
                      <w:r w:rsidRPr="00B2589E">
                        <w:rPr>
                          <w:szCs w:val="22"/>
                        </w:rPr>
                        <w:t>documents you</w:t>
                      </w:r>
                      <w:r>
                        <w:rPr>
                          <w:szCs w:val="22"/>
                        </w:rPr>
                        <w:t xml:space="preserve"> </w:t>
                      </w:r>
                      <w:r w:rsidRPr="00B2589E">
                        <w:rPr>
                          <w:szCs w:val="22"/>
                        </w:rPr>
                        <w:t>need to provide</w:t>
                      </w:r>
                    </w:p>
                    <w:p w14:paraId="2C6C9F46" w14:textId="7163C8EC" w:rsidR="00A478CE" w:rsidRPr="00B2589E" w:rsidRDefault="00A478CE">
                      <w:pPr>
                        <w:pStyle w:val="ListParagraph"/>
                        <w:numPr>
                          <w:ilvl w:val="0"/>
                          <w:numId w:val="4"/>
                        </w:numPr>
                        <w:spacing w:after="160" w:line="259" w:lineRule="auto"/>
                        <w:ind w:left="567"/>
                        <w:rPr>
                          <w:szCs w:val="22"/>
                        </w:rPr>
                      </w:pPr>
                      <w:r w:rsidRPr="00B2589E">
                        <w:rPr>
                          <w:szCs w:val="22"/>
                        </w:rPr>
                        <w:t>forms you</w:t>
                      </w:r>
                      <w:r>
                        <w:rPr>
                          <w:szCs w:val="22"/>
                        </w:rPr>
                        <w:t xml:space="preserve"> </w:t>
                      </w:r>
                      <w:r w:rsidRPr="00B2589E">
                        <w:rPr>
                          <w:szCs w:val="22"/>
                        </w:rPr>
                        <w:t>need to complete.</w:t>
                      </w:r>
                    </w:p>
                    <w:p w14:paraId="1E8EE453" w14:textId="77777777" w:rsidR="00A478CE" w:rsidRPr="00F32BDC" w:rsidRDefault="00A478CE" w:rsidP="004050A4">
                      <w:pPr>
                        <w:widowControl w:val="0"/>
                        <w:autoSpaceDE w:val="0"/>
                        <w:autoSpaceDN w:val="0"/>
                        <w:adjustRightInd w:val="0"/>
                        <w:ind w:right="130"/>
                        <w:jc w:val="both"/>
                        <w:rPr>
                          <w:rFonts w:cs="Arial"/>
                          <w:szCs w:val="22"/>
                        </w:rPr>
                      </w:pPr>
                      <w:r w:rsidRPr="00F32BDC">
                        <w:rPr>
                          <w:rFonts w:cs="Arial"/>
                          <w:szCs w:val="22"/>
                        </w:rPr>
                        <w:t xml:space="preserve">The Appendix has links to the forms and resources you may find helpful. </w:t>
                      </w:r>
                    </w:p>
                    <w:p w14:paraId="6ADA0470" w14:textId="630F9A7C" w:rsidR="00A478CE" w:rsidRPr="00D84301" w:rsidRDefault="00A478CE" w:rsidP="004050A4">
                      <w:pPr>
                        <w:widowControl w:val="0"/>
                        <w:autoSpaceDE w:val="0"/>
                        <w:autoSpaceDN w:val="0"/>
                        <w:adjustRightInd w:val="0"/>
                        <w:spacing w:after="120"/>
                        <w:ind w:right="130"/>
                        <w:rPr>
                          <w:rFonts w:cs="Arial"/>
                          <w:szCs w:val="22"/>
                        </w:rPr>
                      </w:pPr>
                      <w:r w:rsidRPr="000C317B">
                        <w:rPr>
                          <w:rFonts w:cs="Arial"/>
                          <w:szCs w:val="22"/>
                        </w:rPr>
                        <w:t xml:space="preserve">Forms </w:t>
                      </w:r>
                      <w:r>
                        <w:rPr>
                          <w:rFonts w:cs="Arial"/>
                          <w:szCs w:val="22"/>
                        </w:rPr>
                        <w:t>are also</w:t>
                      </w:r>
                      <w:r w:rsidRPr="000C317B">
                        <w:rPr>
                          <w:rFonts w:cs="Arial"/>
                          <w:szCs w:val="22"/>
                        </w:rPr>
                        <w:t xml:space="preserve"> available in hard copy from the Principal Registry.  </w:t>
                      </w:r>
                    </w:p>
                    <w:p w14:paraId="2EE262B2" w14:textId="77777777" w:rsidR="00A478CE" w:rsidRPr="00B2589E" w:rsidRDefault="00A478CE" w:rsidP="00E64556">
                      <w:pPr>
                        <w:widowControl w:val="0"/>
                        <w:autoSpaceDE w:val="0"/>
                        <w:autoSpaceDN w:val="0"/>
                        <w:adjustRightInd w:val="0"/>
                        <w:spacing w:after="120"/>
                        <w:ind w:right="130"/>
                        <w:rPr>
                          <w:rFonts w:cs="Arial"/>
                          <w:szCs w:val="22"/>
                        </w:rPr>
                      </w:pPr>
                      <w:r w:rsidRPr="00B2589E">
                        <w:rPr>
                          <w:rFonts w:cs="Arial"/>
                          <w:b/>
                          <w:szCs w:val="22"/>
                        </w:rPr>
                        <w:t xml:space="preserve">This guide contains general information only and is not intended to be legal advice. </w:t>
                      </w:r>
                    </w:p>
                    <w:p w14:paraId="3DF100E2" w14:textId="6C737E8D" w:rsidR="00A478CE" w:rsidRPr="00B2589E" w:rsidRDefault="00A478CE" w:rsidP="00E64556">
                      <w:pPr>
                        <w:widowControl w:val="0"/>
                        <w:autoSpaceDE w:val="0"/>
                        <w:autoSpaceDN w:val="0"/>
                        <w:adjustRightInd w:val="0"/>
                        <w:ind w:right="130"/>
                        <w:rPr>
                          <w:rFonts w:cs="Times-Roman"/>
                          <w:color w:val="0D0D0D" w:themeColor="text1" w:themeTint="F2"/>
                          <w:szCs w:val="22"/>
                          <w:lang w:val="en-US"/>
                        </w:rPr>
                      </w:pPr>
                      <w:r w:rsidRPr="00B2589E">
                        <w:rPr>
                          <w:rFonts w:cs="Arial"/>
                          <w:szCs w:val="22"/>
                        </w:rPr>
                        <w:t xml:space="preserve">The content in this guide is based on the </w:t>
                      </w:r>
                      <w:r w:rsidRPr="00631189">
                        <w:rPr>
                          <w:rFonts w:cs="Times-Roman"/>
                          <w:i/>
                          <w:color w:val="0D0D0D" w:themeColor="text1" w:themeTint="F2"/>
                          <w:szCs w:val="22"/>
                          <w:lang w:val="en-US"/>
                        </w:rPr>
                        <w:t>Supreme Court</w:t>
                      </w:r>
                      <w:r w:rsidRPr="00631189">
                        <w:rPr>
                          <w:i/>
                          <w:szCs w:val="22"/>
                        </w:rPr>
                        <w:t xml:space="preserve"> (General Civil Procedure) Rules 2015</w:t>
                      </w:r>
                      <w:r>
                        <w:rPr>
                          <w:rFonts w:cs="Times-Roman"/>
                          <w:color w:val="0D0D0D" w:themeColor="text1" w:themeTint="F2"/>
                          <w:szCs w:val="22"/>
                          <w:lang w:val="en-US"/>
                        </w:rPr>
                        <w:t xml:space="preserve"> and </w:t>
                      </w:r>
                      <w:r w:rsidRPr="00631189">
                        <w:rPr>
                          <w:rFonts w:cs="Times-Roman"/>
                          <w:i/>
                          <w:color w:val="0D0D0D" w:themeColor="text1" w:themeTint="F2"/>
                          <w:szCs w:val="22"/>
                          <w:lang w:val="en-US"/>
                        </w:rPr>
                        <w:t>Supreme Court (Miscellaneous Civil Proceedings) Rules 2018</w:t>
                      </w:r>
                      <w:r>
                        <w:rPr>
                          <w:rFonts w:cs="Times-Roman"/>
                          <w:color w:val="0D0D0D" w:themeColor="text1" w:themeTint="F2"/>
                          <w:szCs w:val="22"/>
                          <w:lang w:val="en-US"/>
                        </w:rPr>
                        <w:t>. The Rules set out the process</w:t>
                      </w:r>
                      <w:r w:rsidRPr="00B2589E">
                        <w:rPr>
                          <w:rFonts w:cs="Times-Roman"/>
                          <w:color w:val="0D0D0D" w:themeColor="text1" w:themeTint="F2"/>
                          <w:szCs w:val="22"/>
                          <w:lang w:val="en-US"/>
                        </w:rPr>
                        <w:t xml:space="preserve"> you must follow. </w:t>
                      </w:r>
                    </w:p>
                    <w:p w14:paraId="61BBBD1C" w14:textId="77777777" w:rsidR="00A478CE" w:rsidRDefault="00A478CE" w:rsidP="00E64556">
                      <w:pPr>
                        <w:rPr>
                          <w:b/>
                          <w:color w:val="FF0000"/>
                          <w:szCs w:val="22"/>
                        </w:rPr>
                      </w:pPr>
                    </w:p>
                    <w:p w14:paraId="64F00A19" w14:textId="77777777" w:rsidR="00A478CE" w:rsidRPr="004050A4" w:rsidRDefault="00A478CE" w:rsidP="004050A4">
                      <w:pPr>
                        <w:rPr>
                          <w:rFonts w:cstheme="minorHAnsi"/>
                          <w:b/>
                          <w:color w:val="FF0000"/>
                          <w:szCs w:val="22"/>
                        </w:rPr>
                      </w:pPr>
                      <w:r w:rsidRPr="004050A4">
                        <w:rPr>
                          <w:rFonts w:cstheme="minorHAnsi"/>
                          <w:b/>
                          <w:color w:val="FF0000"/>
                          <w:szCs w:val="22"/>
                        </w:rPr>
                        <w:t>LEGAL WORD</w:t>
                      </w:r>
                    </w:p>
                    <w:p w14:paraId="0B796533" w14:textId="37A22B9F" w:rsidR="00A478CE" w:rsidRPr="006B2BDC" w:rsidRDefault="00A478CE">
                      <w:pPr>
                        <w:spacing w:after="120"/>
                        <w:rPr>
                          <w:rFonts w:cstheme="minorHAnsi"/>
                          <w:szCs w:val="22"/>
                        </w:rPr>
                      </w:pPr>
                      <w:r w:rsidRPr="006B2BDC">
                        <w:rPr>
                          <w:rFonts w:cstheme="minorHAnsi"/>
                          <w:b/>
                          <w:szCs w:val="22"/>
                        </w:rPr>
                        <w:t xml:space="preserve">Division </w:t>
                      </w:r>
                      <w:r w:rsidRPr="006B2BDC">
                        <w:rPr>
                          <w:rFonts w:cstheme="minorHAnsi"/>
                          <w:szCs w:val="22"/>
                        </w:rPr>
                        <w:t xml:space="preserve">– a part of the Supreme Court. The Court has two main parts: Court of Appeal and Trial Division. The Trial Division has four parts: Commercial Court, Common Law Division, Criminal Division and Costs Court. </w:t>
                      </w:r>
                    </w:p>
                    <w:p w14:paraId="3528DE4B" w14:textId="3CDA2446" w:rsidR="00A478CE" w:rsidRPr="00635C07" w:rsidRDefault="00A478CE" w:rsidP="005F4670">
                      <w:pPr>
                        <w:rPr>
                          <w:rFonts w:cstheme="minorHAnsi"/>
                          <w:szCs w:val="22"/>
                        </w:rPr>
                      </w:pPr>
                      <w:r w:rsidRPr="00985AF5">
                        <w:rPr>
                          <w:rFonts w:cstheme="minorHAnsi"/>
                          <w:b/>
                          <w:szCs w:val="22"/>
                        </w:rPr>
                        <w:t xml:space="preserve">List </w:t>
                      </w:r>
                      <w:r w:rsidRPr="00635C07">
                        <w:t>– an area of the Supreme Court that deals with cases that rely on similar laws, managed by judges with particular knowledge in these areas, for example the Judicial Review and Appeals List. See our website for descriptions of the different lists.</w:t>
                      </w:r>
                      <w:r w:rsidRPr="00E8724C">
                        <w:rPr>
                          <w:rFonts w:cs="Calibri"/>
                          <w:color w:val="FF0000"/>
                          <w:sz w:val="20"/>
                          <w:szCs w:val="20"/>
                        </w:rPr>
                        <w:t xml:space="preserve"> </w:t>
                      </w:r>
                      <w:r>
                        <w:rPr>
                          <w:rFonts w:cs="Calibri"/>
                          <w:color w:val="FF0000"/>
                          <w:sz w:val="20"/>
                          <w:szCs w:val="20"/>
                        </w:rPr>
                        <w:t xml:space="preserve"> </w:t>
                      </w:r>
                      <w:r>
                        <w:t>From the home page, click on the Law and Practice tab, then select Specialist areas of law.</w:t>
                      </w:r>
                    </w:p>
                    <w:p w14:paraId="7A52C14C" w14:textId="77777777" w:rsidR="00A478CE" w:rsidRDefault="00A478CE" w:rsidP="00E64556"/>
                  </w:txbxContent>
                </v:textbox>
                <w10:wrap type="square" anchorx="margin"/>
              </v:shape>
            </w:pict>
          </mc:Fallback>
        </mc:AlternateContent>
      </w:r>
      <w:r w:rsidR="009E30D7">
        <w:t>About civil proceedings</w:t>
      </w:r>
      <w:bookmarkEnd w:id="16"/>
      <w:bookmarkEnd w:id="17"/>
    </w:p>
    <w:p w14:paraId="53CE708D" w14:textId="77777777" w:rsidR="008C3FAB" w:rsidRDefault="008760FD" w:rsidP="002365D7">
      <w:pPr>
        <w:pStyle w:val="Heading2"/>
        <w:spacing w:before="0" w:after="0"/>
      </w:pPr>
      <w:bookmarkStart w:id="24" w:name="_Toc531788970"/>
      <w:bookmarkStart w:id="25" w:name="_Toc2592907"/>
      <w:r>
        <w:t>Types of c</w:t>
      </w:r>
      <w:r w:rsidR="008C3FAB">
        <w:t>ivil proceedings</w:t>
      </w:r>
      <w:r>
        <w:t xml:space="preserve"> heard</w:t>
      </w:r>
      <w:r w:rsidR="00D75DA6">
        <w:t xml:space="preserve"> </w:t>
      </w:r>
      <w:r w:rsidR="000E4DE5">
        <w:t>in t</w:t>
      </w:r>
      <w:r w:rsidR="008C3FAB">
        <w:t xml:space="preserve">he </w:t>
      </w:r>
      <w:r w:rsidR="00C904A0">
        <w:t>Supreme Court</w:t>
      </w:r>
      <w:bookmarkEnd w:id="24"/>
      <w:bookmarkEnd w:id="25"/>
    </w:p>
    <w:p w14:paraId="31C0B973" w14:textId="77777777" w:rsidR="00C904A0" w:rsidRDefault="00C904A0" w:rsidP="002365D7">
      <w:pPr>
        <w:rPr>
          <w:rFonts w:cstheme="minorHAnsi"/>
          <w:szCs w:val="22"/>
        </w:rPr>
      </w:pPr>
      <w:r>
        <w:rPr>
          <w:rFonts w:cstheme="minorHAnsi"/>
          <w:szCs w:val="22"/>
        </w:rPr>
        <w:t>The Supreme Court hears many differ</w:t>
      </w:r>
      <w:r w:rsidR="002365D7">
        <w:rPr>
          <w:rFonts w:cstheme="minorHAnsi"/>
          <w:szCs w:val="22"/>
        </w:rPr>
        <w:t>ent types of civil proceedings</w:t>
      </w:r>
      <w:r w:rsidR="002365D7" w:rsidRPr="005F6C32">
        <w:rPr>
          <w:rFonts w:cstheme="minorHAnsi"/>
          <w:szCs w:val="22"/>
        </w:rPr>
        <w:t>.</w:t>
      </w:r>
    </w:p>
    <w:p w14:paraId="0C0139D9" w14:textId="3F550682" w:rsidR="00C904A0" w:rsidRDefault="00C904A0" w:rsidP="00E32989">
      <w:pPr>
        <w:spacing w:after="120"/>
        <w:rPr>
          <w:rFonts w:cstheme="minorHAnsi"/>
          <w:szCs w:val="22"/>
        </w:rPr>
      </w:pPr>
      <w:r>
        <w:rPr>
          <w:rFonts w:cstheme="minorHAnsi"/>
          <w:szCs w:val="22"/>
        </w:rPr>
        <w:t xml:space="preserve">Usually, the matters </w:t>
      </w:r>
      <w:r w:rsidR="00C337C2">
        <w:rPr>
          <w:rFonts w:cstheme="minorHAnsi"/>
          <w:szCs w:val="22"/>
        </w:rPr>
        <w:t xml:space="preserve">heard </w:t>
      </w:r>
      <w:r>
        <w:rPr>
          <w:rFonts w:cstheme="minorHAnsi"/>
          <w:szCs w:val="22"/>
        </w:rPr>
        <w:t>are complex or invol</w:t>
      </w:r>
      <w:r w:rsidR="00C337C2">
        <w:rPr>
          <w:rFonts w:cstheme="minorHAnsi"/>
          <w:szCs w:val="22"/>
        </w:rPr>
        <w:t>ve large amounts of money. S</w:t>
      </w:r>
      <w:r>
        <w:rPr>
          <w:rFonts w:cstheme="minorHAnsi"/>
          <w:szCs w:val="22"/>
        </w:rPr>
        <w:t xml:space="preserve">ometimes the </w:t>
      </w:r>
      <w:r w:rsidR="00C337C2">
        <w:rPr>
          <w:rFonts w:cstheme="minorHAnsi"/>
          <w:szCs w:val="22"/>
        </w:rPr>
        <w:t>matter is heard in</w:t>
      </w:r>
      <w:r>
        <w:rPr>
          <w:rFonts w:cstheme="minorHAnsi"/>
          <w:szCs w:val="22"/>
        </w:rPr>
        <w:t xml:space="preserve"> the S</w:t>
      </w:r>
      <w:r w:rsidR="00C337C2">
        <w:rPr>
          <w:rFonts w:cstheme="minorHAnsi"/>
          <w:szCs w:val="22"/>
        </w:rPr>
        <w:t xml:space="preserve">upreme Court because the law requires it. </w:t>
      </w:r>
    </w:p>
    <w:p w14:paraId="2614ED9C" w14:textId="77777777" w:rsidR="00C904A0" w:rsidRDefault="00C904A0" w:rsidP="00E32989">
      <w:pPr>
        <w:spacing w:after="120"/>
        <w:rPr>
          <w:rFonts w:cstheme="minorHAnsi"/>
          <w:szCs w:val="22"/>
        </w:rPr>
      </w:pPr>
      <w:r>
        <w:rPr>
          <w:rFonts w:cstheme="minorHAnsi"/>
          <w:szCs w:val="22"/>
        </w:rPr>
        <w:t>The Supreme Court frequently hears c</w:t>
      </w:r>
      <w:r w:rsidR="00C337C2">
        <w:rPr>
          <w:rFonts w:cstheme="minorHAnsi"/>
          <w:szCs w:val="22"/>
        </w:rPr>
        <w:t>ivil proceedings</w:t>
      </w:r>
      <w:r w:rsidR="00541A5C">
        <w:rPr>
          <w:rFonts w:cstheme="minorHAnsi"/>
          <w:szCs w:val="22"/>
        </w:rPr>
        <w:t xml:space="preserve"> such as</w:t>
      </w:r>
      <w:r>
        <w:rPr>
          <w:rFonts w:cstheme="minorHAnsi"/>
          <w:szCs w:val="22"/>
        </w:rPr>
        <w:t>:</w:t>
      </w:r>
    </w:p>
    <w:p w14:paraId="0BEC40DB" w14:textId="77777777" w:rsidR="00C904A0" w:rsidRPr="00C904A0" w:rsidRDefault="00C904A0" w:rsidP="005F08C9">
      <w:pPr>
        <w:pStyle w:val="ListParagraph"/>
        <w:numPr>
          <w:ilvl w:val="0"/>
          <w:numId w:val="13"/>
        </w:numPr>
        <w:tabs>
          <w:tab w:val="left" w:pos="5954"/>
        </w:tabs>
        <w:rPr>
          <w:rFonts w:cstheme="minorHAnsi"/>
          <w:szCs w:val="22"/>
        </w:rPr>
      </w:pPr>
      <w:r>
        <w:t>commercial disputes over contracts</w:t>
      </w:r>
    </w:p>
    <w:p w14:paraId="0180DA78" w14:textId="77777777" w:rsidR="00C904A0" w:rsidRPr="00C904A0" w:rsidRDefault="00C904A0" w:rsidP="005F08C9">
      <w:pPr>
        <w:pStyle w:val="ListParagraph"/>
        <w:numPr>
          <w:ilvl w:val="0"/>
          <w:numId w:val="13"/>
        </w:numPr>
        <w:tabs>
          <w:tab w:val="left" w:pos="5954"/>
        </w:tabs>
        <w:rPr>
          <w:rFonts w:cstheme="minorHAnsi"/>
          <w:szCs w:val="22"/>
        </w:rPr>
      </w:pPr>
      <w:r>
        <w:t>mortgage default claims</w:t>
      </w:r>
    </w:p>
    <w:p w14:paraId="4749D6F4" w14:textId="77777777" w:rsidR="00C904A0" w:rsidRPr="00C904A0" w:rsidRDefault="00C904A0" w:rsidP="005F08C9">
      <w:pPr>
        <w:pStyle w:val="ListParagraph"/>
        <w:numPr>
          <w:ilvl w:val="0"/>
          <w:numId w:val="13"/>
        </w:numPr>
        <w:tabs>
          <w:tab w:val="left" w:pos="5954"/>
        </w:tabs>
        <w:rPr>
          <w:rFonts w:cstheme="minorHAnsi"/>
          <w:szCs w:val="22"/>
        </w:rPr>
      </w:pPr>
      <w:r>
        <w:t>property disputes</w:t>
      </w:r>
    </w:p>
    <w:p w14:paraId="76C832AB" w14:textId="77777777" w:rsidR="00C904A0" w:rsidRPr="00C904A0" w:rsidRDefault="004C7D37" w:rsidP="005F08C9">
      <w:pPr>
        <w:pStyle w:val="ListParagraph"/>
        <w:numPr>
          <w:ilvl w:val="0"/>
          <w:numId w:val="13"/>
        </w:numPr>
        <w:tabs>
          <w:tab w:val="left" w:pos="5954"/>
          <w:tab w:val="left" w:pos="6096"/>
        </w:tabs>
        <w:rPr>
          <w:rFonts w:cstheme="minorHAnsi"/>
          <w:szCs w:val="22"/>
        </w:rPr>
      </w:pPr>
      <w:r>
        <w:t>negligence claims (</w:t>
      </w:r>
      <w:r w:rsidR="00366D08">
        <w:t xml:space="preserve">for example, involving </w:t>
      </w:r>
      <w:r w:rsidR="00C904A0">
        <w:t xml:space="preserve">personal injury </w:t>
      </w:r>
      <w:r w:rsidR="002365D7">
        <w:t xml:space="preserve"> </w:t>
      </w:r>
      <w:r w:rsidR="00C904A0">
        <w:t>or property damage)</w:t>
      </w:r>
    </w:p>
    <w:p w14:paraId="794CC23A" w14:textId="77777777" w:rsidR="00C904A0" w:rsidRPr="00C904A0" w:rsidRDefault="00C904A0" w:rsidP="005F08C9">
      <w:pPr>
        <w:pStyle w:val="ListParagraph"/>
        <w:numPr>
          <w:ilvl w:val="0"/>
          <w:numId w:val="13"/>
        </w:numPr>
        <w:tabs>
          <w:tab w:val="left" w:pos="5954"/>
        </w:tabs>
        <w:rPr>
          <w:rFonts w:cstheme="minorHAnsi"/>
          <w:szCs w:val="22"/>
        </w:rPr>
      </w:pPr>
      <w:r>
        <w:t>defamation claims</w:t>
      </w:r>
    </w:p>
    <w:p w14:paraId="10C431DF" w14:textId="77777777" w:rsidR="00C904A0" w:rsidRPr="00C904A0" w:rsidRDefault="00C904A0" w:rsidP="005F08C9">
      <w:pPr>
        <w:pStyle w:val="ListParagraph"/>
        <w:numPr>
          <w:ilvl w:val="0"/>
          <w:numId w:val="13"/>
        </w:numPr>
        <w:tabs>
          <w:tab w:val="left" w:pos="5954"/>
        </w:tabs>
        <w:rPr>
          <w:rFonts w:cstheme="minorHAnsi"/>
          <w:szCs w:val="22"/>
        </w:rPr>
      </w:pPr>
      <w:r>
        <w:t>claims in relation to deceased estates</w:t>
      </w:r>
    </w:p>
    <w:p w14:paraId="51B9E2CC" w14:textId="77777777" w:rsidR="00C904A0" w:rsidRPr="00C904A0" w:rsidRDefault="00C904A0" w:rsidP="005F08C9">
      <w:pPr>
        <w:pStyle w:val="ListParagraph"/>
        <w:numPr>
          <w:ilvl w:val="0"/>
          <w:numId w:val="13"/>
        </w:numPr>
        <w:tabs>
          <w:tab w:val="left" w:pos="5954"/>
        </w:tabs>
        <w:rPr>
          <w:rFonts w:cstheme="minorHAnsi"/>
          <w:szCs w:val="22"/>
        </w:rPr>
      </w:pPr>
      <w:r>
        <w:t>employment disputes</w:t>
      </w:r>
      <w:r w:rsidR="005D2A33" w:rsidRPr="005D2A33">
        <w:rPr>
          <w:rFonts w:cs="Arial"/>
          <w:b/>
          <w:noProof/>
          <w:szCs w:val="22"/>
          <w:lang w:eastAsia="en-AU"/>
        </w:rPr>
        <w:t xml:space="preserve"> </w:t>
      </w:r>
    </w:p>
    <w:p w14:paraId="633E7B15" w14:textId="7955BE6D" w:rsidR="00C5753D" w:rsidRPr="00C5753D" w:rsidRDefault="00C904A0" w:rsidP="00631189">
      <w:pPr>
        <w:pStyle w:val="ListParagraph"/>
        <w:numPr>
          <w:ilvl w:val="0"/>
          <w:numId w:val="13"/>
        </w:numPr>
        <w:tabs>
          <w:tab w:val="left" w:pos="5954"/>
        </w:tabs>
        <w:spacing w:after="120"/>
        <w:rPr>
          <w:rFonts w:cstheme="minorHAnsi"/>
          <w:szCs w:val="22"/>
        </w:rPr>
      </w:pPr>
      <w:r>
        <w:t>in</w:t>
      </w:r>
      <w:r w:rsidR="004F2FA5">
        <w:t>s</w:t>
      </w:r>
      <w:r w:rsidR="00F11D79">
        <w:t>olvency</w:t>
      </w:r>
      <w:r w:rsidR="004F2FA5">
        <w:t xml:space="preserve"> disputes</w:t>
      </w:r>
      <w:r w:rsidR="00E66DD7">
        <w:t>.</w:t>
      </w:r>
    </w:p>
    <w:p w14:paraId="69E2D55E" w14:textId="7D3112CE" w:rsidR="00E32989" w:rsidRDefault="00E66DD7" w:rsidP="001E04DE">
      <w:pPr>
        <w:tabs>
          <w:tab w:val="left" w:pos="5954"/>
        </w:tabs>
        <w:spacing w:after="120"/>
      </w:pPr>
      <w:r>
        <w:t xml:space="preserve">In addition, the Court hears </w:t>
      </w:r>
      <w:r w:rsidR="00C5753D" w:rsidRPr="00C5753D">
        <w:t xml:space="preserve">appeals </w:t>
      </w:r>
      <w:r w:rsidR="00FC6F87">
        <w:t>against decisions made by</w:t>
      </w:r>
      <w:r w:rsidR="001E04DE">
        <w:t xml:space="preserve"> the </w:t>
      </w:r>
      <w:r w:rsidR="00E32989">
        <w:t>County Court</w:t>
      </w:r>
      <w:r w:rsidR="001E04DE">
        <w:t xml:space="preserve">, </w:t>
      </w:r>
      <w:r w:rsidR="00E32989">
        <w:t>Magistrates’ Court</w:t>
      </w:r>
      <w:r w:rsidR="001E04DE">
        <w:t xml:space="preserve">, </w:t>
      </w:r>
      <w:r w:rsidR="00E32989">
        <w:t>Children’s Court</w:t>
      </w:r>
      <w:r w:rsidR="001E04DE">
        <w:t xml:space="preserve">, </w:t>
      </w:r>
      <w:r>
        <w:t>Co</w:t>
      </w:r>
      <w:r w:rsidR="00E32989">
        <w:t>roners Court</w:t>
      </w:r>
      <w:r w:rsidR="001E04DE">
        <w:t xml:space="preserve">, </w:t>
      </w:r>
      <w:r w:rsidR="00FC6F87">
        <w:t>Victorian Civil and Administrative Tribunal (VCAT)</w:t>
      </w:r>
      <w:r w:rsidR="00E32989">
        <w:t>,</w:t>
      </w:r>
      <w:r w:rsidR="00FC6F87">
        <w:t xml:space="preserve"> </w:t>
      </w:r>
      <w:r>
        <w:t>and</w:t>
      </w:r>
      <w:r w:rsidR="00FC6F87">
        <w:t xml:space="preserve"> government bodies in Victoria</w:t>
      </w:r>
      <w:r w:rsidR="002365D7">
        <w:t>.</w:t>
      </w:r>
      <w:r>
        <w:t xml:space="preserve"> </w:t>
      </w:r>
    </w:p>
    <w:p w14:paraId="59176A48" w14:textId="77777777" w:rsidR="001E04DE" w:rsidRDefault="00E66DD7" w:rsidP="00631189">
      <w:pPr>
        <w:tabs>
          <w:tab w:val="left" w:pos="5954"/>
        </w:tabs>
        <w:spacing w:after="120"/>
      </w:pPr>
      <w:r>
        <w:t>It also h</w:t>
      </w:r>
      <w:r w:rsidR="001E04DE">
        <w:t>ears:</w:t>
      </w:r>
    </w:p>
    <w:p w14:paraId="5890505E" w14:textId="77777777" w:rsidR="001E04DE" w:rsidRPr="001E04DE" w:rsidRDefault="00E66DD7" w:rsidP="001E04DE">
      <w:pPr>
        <w:pStyle w:val="ListParagraph"/>
        <w:numPr>
          <w:ilvl w:val="0"/>
          <w:numId w:val="59"/>
        </w:numPr>
        <w:tabs>
          <w:tab w:val="left" w:pos="5954"/>
        </w:tabs>
        <w:spacing w:after="120"/>
        <w:rPr>
          <w:b/>
        </w:rPr>
      </w:pPr>
      <w:r>
        <w:t>judicial reviews</w:t>
      </w:r>
      <w:r w:rsidR="001E04DE">
        <w:t>,</w:t>
      </w:r>
      <w:r>
        <w:t xml:space="preserve"> and </w:t>
      </w:r>
    </w:p>
    <w:p w14:paraId="243B2586" w14:textId="70C53507" w:rsidR="00F71F4B" w:rsidRPr="001E04DE" w:rsidRDefault="00E66DD7" w:rsidP="001E04DE">
      <w:pPr>
        <w:pStyle w:val="ListParagraph"/>
        <w:numPr>
          <w:ilvl w:val="0"/>
          <w:numId w:val="59"/>
        </w:numPr>
        <w:tabs>
          <w:tab w:val="left" w:pos="5954"/>
        </w:tabs>
        <w:spacing w:after="120"/>
        <w:rPr>
          <w:b/>
        </w:rPr>
      </w:pPr>
      <w:r>
        <w:t xml:space="preserve">appeals against a decision made by a judge, associate judge or judicial registrar in the Supreme Court of Victoria.  </w:t>
      </w:r>
    </w:p>
    <w:p w14:paraId="0C1B43F3" w14:textId="77777777" w:rsidR="008760FD" w:rsidRPr="00C5753D" w:rsidRDefault="008760FD" w:rsidP="008760FD">
      <w:pPr>
        <w:rPr>
          <w:b/>
        </w:rPr>
      </w:pPr>
      <w:r>
        <w:rPr>
          <w:b/>
        </w:rPr>
        <w:t xml:space="preserve">Which part of the </w:t>
      </w:r>
      <w:r w:rsidRPr="00C5753D">
        <w:rPr>
          <w:b/>
        </w:rPr>
        <w:t>Court hears civil proceedings</w:t>
      </w:r>
      <w:r>
        <w:rPr>
          <w:b/>
        </w:rPr>
        <w:t>?</w:t>
      </w:r>
    </w:p>
    <w:p w14:paraId="64DA8589" w14:textId="368DE7AB" w:rsidR="008760FD" w:rsidRPr="00E32989" w:rsidRDefault="00E66DD7" w:rsidP="008760FD">
      <w:pPr>
        <w:spacing w:after="120"/>
        <w:rPr>
          <w:rFonts w:cstheme="minorHAnsi"/>
          <w:szCs w:val="22"/>
        </w:rPr>
      </w:pPr>
      <w:r w:rsidRPr="006B2BDC">
        <w:rPr>
          <w:rFonts w:cstheme="minorHAnsi"/>
          <w:szCs w:val="22"/>
        </w:rPr>
        <w:t xml:space="preserve">The </w:t>
      </w:r>
      <w:r>
        <w:rPr>
          <w:rFonts w:cstheme="minorHAnsi"/>
          <w:szCs w:val="22"/>
        </w:rPr>
        <w:t xml:space="preserve">Supreme </w:t>
      </w:r>
      <w:r w:rsidRPr="006B2BDC">
        <w:rPr>
          <w:rFonts w:cstheme="minorHAnsi"/>
          <w:szCs w:val="22"/>
        </w:rPr>
        <w:t xml:space="preserve">Court </w:t>
      </w:r>
      <w:r>
        <w:rPr>
          <w:rFonts w:cstheme="minorHAnsi"/>
          <w:szCs w:val="22"/>
        </w:rPr>
        <w:t xml:space="preserve">of Victoria </w:t>
      </w:r>
      <w:r w:rsidRPr="006B2BDC">
        <w:rPr>
          <w:rFonts w:cstheme="minorHAnsi"/>
          <w:szCs w:val="22"/>
        </w:rPr>
        <w:t xml:space="preserve">has two main parts: Court of Appeal and Trial Division. The Trial Division has four parts: Commercial Court, Common Law Division, Criminal Division and Costs Court. Most civil proceedings are heard in the Commercial Court and Common Law Division. </w:t>
      </w:r>
      <w:r w:rsidR="008760FD">
        <w:t xml:space="preserve">Each type of civil proceeding is managed differently depending on the law that applies and the Division and List that manages that type of case. </w:t>
      </w:r>
    </w:p>
    <w:p w14:paraId="1D8FF9F3" w14:textId="2AAC9EE0" w:rsidR="001C5439" w:rsidRDefault="008760FD" w:rsidP="00631189">
      <w:pPr>
        <w:spacing w:after="120"/>
      </w:pPr>
      <w:r>
        <w:t>This guide gives information that applies to almost all civil proceedings</w:t>
      </w:r>
      <w:r w:rsidR="001C5439">
        <w:t>.</w:t>
      </w:r>
    </w:p>
    <w:p w14:paraId="3824611C" w14:textId="26D6709E" w:rsidR="00EF1902" w:rsidRPr="00E44ABA" w:rsidRDefault="00E44ABA" w:rsidP="00E44ABA">
      <w:r>
        <w:rPr>
          <w:noProof/>
          <w:lang w:eastAsia="en-AU"/>
        </w:rPr>
        <mc:AlternateContent>
          <mc:Choice Requires="wps">
            <w:drawing>
              <wp:anchor distT="45720" distB="45720" distL="114300" distR="114300" simplePos="0" relativeHeight="251779072" behindDoc="0" locked="0" layoutInCell="1" allowOverlap="1" wp14:anchorId="58D6876E" wp14:editId="4FD46B23">
                <wp:simplePos x="0" y="0"/>
                <wp:positionH relativeFrom="margin">
                  <wp:align>left</wp:align>
                </wp:positionH>
                <wp:positionV relativeFrom="paragraph">
                  <wp:posOffset>455295</wp:posOffset>
                </wp:positionV>
                <wp:extent cx="4095750" cy="8318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31850"/>
                        </a:xfrm>
                        <a:prstGeom prst="rect">
                          <a:avLst/>
                        </a:prstGeom>
                        <a:solidFill>
                          <a:srgbClr val="FFFFFF"/>
                        </a:solidFill>
                        <a:ln w="9525">
                          <a:solidFill>
                            <a:srgbClr val="000000"/>
                          </a:solidFill>
                          <a:miter lim="800000"/>
                          <a:headEnd/>
                          <a:tailEnd/>
                        </a:ln>
                      </wps:spPr>
                      <wps:txbx>
                        <w:txbxContent>
                          <w:p w14:paraId="131473FB" w14:textId="1836FF07" w:rsidR="00A478CE" w:rsidRDefault="00A478CE" w:rsidP="00810D7F">
                            <w:pPr>
                              <w:spacing w:after="120"/>
                            </w:pPr>
                            <w:r w:rsidRPr="00631189">
                              <w:rPr>
                                <w:b/>
                              </w:rPr>
                              <w:t>This guide does not cover proceedings started under the Corporations Act</w:t>
                            </w:r>
                            <w:r w:rsidRPr="00511A02">
                              <w:t>, as</w:t>
                            </w:r>
                            <w:r w:rsidRPr="00810D7F">
                              <w:t xml:space="preserve"> the process </w:t>
                            </w:r>
                            <w:r w:rsidRPr="00511A02">
                              <w:t>varies greatly depending on a number of factors.</w:t>
                            </w:r>
                            <w:r w:rsidRPr="00810D7F">
                              <w:t xml:space="preserve"> Contact the Self-Represented Litigant Coordinator to discuss your situation.</w:t>
                            </w:r>
                            <w:r>
                              <w:t xml:space="preserve"> </w:t>
                            </w:r>
                          </w:p>
                          <w:p w14:paraId="67AE7E8C" w14:textId="47440037" w:rsidR="00A478CE" w:rsidRDefault="00A478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6876E" id="_x0000_s1028" type="#_x0000_t202" style="position:absolute;margin-left:0;margin-top:35.85pt;width:322.5pt;height:65.5pt;z-index:251779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U6JQIAAE0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">
                <v:textbox>
                  <w:txbxContent>
                    <w:p w14:paraId="131473FB" w14:textId="1836FF07" w:rsidR="00A478CE" w:rsidRDefault="00A478CE" w:rsidP="00810D7F">
                      <w:pPr>
                        <w:spacing w:after="120"/>
                      </w:pPr>
                      <w:r w:rsidRPr="00631189">
                        <w:rPr>
                          <w:b/>
                        </w:rPr>
                        <w:t>This guide does not cover proceedings started under the Corporations Act</w:t>
                      </w:r>
                      <w:r w:rsidRPr="00511A02">
                        <w:t>, as</w:t>
                      </w:r>
                      <w:r w:rsidRPr="00810D7F">
                        <w:t xml:space="preserve"> the process </w:t>
                      </w:r>
                      <w:r w:rsidRPr="00511A02">
                        <w:t>varies greatly depending on a number of factors.</w:t>
                      </w:r>
                      <w:r w:rsidRPr="00810D7F">
                        <w:t xml:space="preserve"> Contact the Self-Represented Litigant Coordinator to discuss your situation.</w:t>
                      </w:r>
                      <w:r>
                        <w:t xml:space="preserve"> </w:t>
                      </w:r>
                    </w:p>
                    <w:p w14:paraId="67AE7E8C" w14:textId="47440037" w:rsidR="00A478CE" w:rsidRDefault="00A478CE"/>
                  </w:txbxContent>
                </v:textbox>
                <w10:wrap type="square" anchorx="margin"/>
              </v:shape>
            </w:pict>
          </mc:Fallback>
        </mc:AlternateContent>
      </w:r>
      <w:r>
        <w:t>See</w:t>
      </w:r>
      <w:r w:rsidR="00EF1902">
        <w:t xml:space="preserve"> our website </w:t>
      </w:r>
      <w:r>
        <w:t xml:space="preserve">for guides that </w:t>
      </w:r>
      <w:r w:rsidR="00EF1902">
        <w:t>give specific information</w:t>
      </w:r>
      <w:r>
        <w:t xml:space="preserve"> on common types of civil proceedings. Where possible, use these guides</w:t>
      </w:r>
      <w:r w:rsidR="00EF5736">
        <w:t xml:space="preserve"> instead</w:t>
      </w:r>
      <w:r>
        <w:t>.</w:t>
      </w:r>
    </w:p>
    <w:p w14:paraId="02073A24" w14:textId="4A8B8A4E" w:rsidR="009E30D7" w:rsidRPr="00631189" w:rsidRDefault="009E30D7" w:rsidP="00631189">
      <w:pPr>
        <w:rPr>
          <w:rStyle w:val="Heading2Char"/>
        </w:rPr>
      </w:pPr>
      <w:bookmarkStart w:id="26" w:name="_Toc531788972"/>
      <w:r>
        <w:rPr>
          <w:noProof/>
          <w:lang w:eastAsia="en-AU"/>
        </w:rPr>
        <w:lastRenderedPageBreak/>
        <mc:AlternateContent>
          <mc:Choice Requires="wps">
            <w:drawing>
              <wp:anchor distT="0" distB="0" distL="114300" distR="114300" simplePos="0" relativeHeight="251748352" behindDoc="0" locked="0" layoutInCell="1" allowOverlap="1" wp14:anchorId="4D3F75A6" wp14:editId="01F48F9F">
                <wp:simplePos x="0" y="0"/>
                <wp:positionH relativeFrom="margin">
                  <wp:align>right</wp:align>
                </wp:positionH>
                <wp:positionV relativeFrom="paragraph">
                  <wp:posOffset>33655</wp:posOffset>
                </wp:positionV>
                <wp:extent cx="2409190" cy="920115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9201150"/>
                        </a:xfrm>
                        <a:prstGeom prst="rect">
                          <a:avLst/>
                        </a:prstGeom>
                        <a:solidFill>
                          <a:schemeClr val="bg1">
                            <a:lumMod val="95000"/>
                          </a:schemeClr>
                        </a:solidFill>
                        <a:ln w="9525">
                          <a:noFill/>
                          <a:miter lim="800000"/>
                          <a:headEnd/>
                          <a:tailEnd/>
                        </a:ln>
                      </wps:spPr>
                      <wps:txbx>
                        <w:txbxContent>
                          <w:p w14:paraId="378C8514" w14:textId="77777777" w:rsidR="00A478CE" w:rsidRPr="006B2BDC" w:rsidRDefault="00A478CE" w:rsidP="009E30D7">
                            <w:pPr>
                              <w:jc w:val="center"/>
                              <w:rPr>
                                <w:b/>
                                <w:sz w:val="26"/>
                                <w:szCs w:val="26"/>
                              </w:rPr>
                            </w:pPr>
                            <w:r w:rsidRPr="006B2BDC">
                              <w:rPr>
                                <w:b/>
                                <w:sz w:val="26"/>
                                <w:szCs w:val="26"/>
                              </w:rPr>
                              <w:t>IMPORTANT INFORMATION</w:t>
                            </w:r>
                          </w:p>
                          <w:p w14:paraId="69C4AD68" w14:textId="77777777" w:rsidR="00A478CE" w:rsidRDefault="00A478CE" w:rsidP="009E30D7">
                            <w:pPr>
                              <w:rPr>
                                <w:rFonts w:cs="Arial"/>
                                <w:szCs w:val="22"/>
                              </w:rPr>
                            </w:pPr>
                          </w:p>
                          <w:p w14:paraId="393D5EE0" w14:textId="77777777" w:rsidR="00A478CE" w:rsidRPr="006B2BDC" w:rsidRDefault="00A478CE" w:rsidP="009E30D7">
                            <w:pPr>
                              <w:rPr>
                                <w:b/>
                                <w:color w:val="FF0000"/>
                                <w:szCs w:val="22"/>
                              </w:rPr>
                            </w:pPr>
                            <w:r w:rsidRPr="006B2BDC">
                              <w:rPr>
                                <w:b/>
                                <w:color w:val="FF0000"/>
                                <w:szCs w:val="22"/>
                              </w:rPr>
                              <w:t xml:space="preserve">TIP </w:t>
                            </w:r>
                          </w:p>
                          <w:p w14:paraId="026D8707" w14:textId="77777777" w:rsidR="00A478CE" w:rsidRPr="00D5268D" w:rsidRDefault="00A478CE" w:rsidP="009E30D7">
                            <w:pPr>
                              <w:rPr>
                                <w:szCs w:val="22"/>
                              </w:rPr>
                            </w:pPr>
                            <w:r w:rsidRPr="006B2BDC">
                              <w:rPr>
                                <w:szCs w:val="22"/>
                              </w:rPr>
                              <w:t>It can be difficult to work out if you need to start your civil proceeding by writ or originating motion, and the time limits that apply. Consider getting some leg</w:t>
                            </w:r>
                            <w:r>
                              <w:rPr>
                                <w:szCs w:val="22"/>
                              </w:rPr>
                              <w:t xml:space="preserve">al advice if you are not sure. </w:t>
                            </w:r>
                          </w:p>
                          <w:p w14:paraId="3EE1CE3E" w14:textId="77777777" w:rsidR="00A478CE" w:rsidRDefault="00A478CE" w:rsidP="009E30D7">
                            <w:pPr>
                              <w:rPr>
                                <w:rFonts w:cstheme="minorHAnsi"/>
                                <w:b/>
                                <w:color w:val="FF0000"/>
                              </w:rPr>
                            </w:pPr>
                          </w:p>
                          <w:p w14:paraId="77B1EAED" w14:textId="77777777" w:rsidR="00A478CE" w:rsidRPr="00D74A3B" w:rsidRDefault="00A478CE" w:rsidP="009E30D7">
                            <w:pPr>
                              <w:rPr>
                                <w:rFonts w:cstheme="minorHAnsi"/>
                                <w:b/>
                                <w:color w:val="FF0000"/>
                              </w:rPr>
                            </w:pPr>
                            <w:r w:rsidRPr="00D74A3B">
                              <w:rPr>
                                <w:rFonts w:cstheme="minorHAnsi"/>
                                <w:b/>
                                <w:color w:val="FF0000"/>
                              </w:rPr>
                              <w:t>LEGAL WORD</w:t>
                            </w:r>
                          </w:p>
                          <w:p w14:paraId="05F21A08" w14:textId="77777777" w:rsidR="00A478CE" w:rsidRPr="00C5753D" w:rsidRDefault="00A478CE" w:rsidP="009E30D7">
                            <w:pPr>
                              <w:pStyle w:val="Default"/>
                              <w:spacing w:after="120"/>
                              <w:rPr>
                                <w:rFonts w:ascii="Calibri" w:hAnsi="Calibri" w:cs="Calibri"/>
                                <w:color w:val="auto"/>
                                <w:sz w:val="22"/>
                                <w:szCs w:val="22"/>
                              </w:rPr>
                            </w:pPr>
                            <w:r w:rsidRPr="00C5753D">
                              <w:rPr>
                                <w:rFonts w:ascii="Calibri" w:hAnsi="Calibri" w:cs="Calibri"/>
                                <w:b/>
                                <w:bCs/>
                                <w:color w:val="auto"/>
                                <w:sz w:val="22"/>
                                <w:szCs w:val="22"/>
                              </w:rPr>
                              <w:t xml:space="preserve">Writ </w:t>
                            </w:r>
                            <w:r w:rsidRPr="00C5753D">
                              <w:rPr>
                                <w:rFonts w:ascii="Calibri" w:hAnsi="Calibri" w:cs="Calibri"/>
                                <w:color w:val="auto"/>
                                <w:sz w:val="22"/>
                                <w:szCs w:val="22"/>
                              </w:rPr>
                              <w:t xml:space="preserve">– </w:t>
                            </w:r>
                            <w:r>
                              <w:rPr>
                                <w:rFonts w:ascii="Calibri" w:hAnsi="Calibri" w:cs="Calibri"/>
                                <w:color w:val="auto"/>
                                <w:sz w:val="22"/>
                                <w:szCs w:val="22"/>
                              </w:rPr>
                              <w:t>a</w:t>
                            </w:r>
                            <w:r w:rsidRPr="00C5753D">
                              <w:rPr>
                                <w:rFonts w:ascii="Calibri" w:hAnsi="Calibri" w:cs="Calibri"/>
                                <w:color w:val="auto"/>
                                <w:sz w:val="22"/>
                                <w:szCs w:val="22"/>
                              </w:rPr>
                              <w:t xml:space="preserve"> type of document that starts a civil proceeding. A writ is used unless an originating motion is required.  </w:t>
                            </w:r>
                          </w:p>
                          <w:p w14:paraId="33DD499F" w14:textId="77777777" w:rsidR="00A478CE" w:rsidRPr="006B2BDC" w:rsidRDefault="00A478CE" w:rsidP="009E30D7">
                            <w:pPr>
                              <w:pStyle w:val="Default"/>
                              <w:spacing w:after="120"/>
                              <w:rPr>
                                <w:rFonts w:ascii="Calibri" w:hAnsi="Calibri" w:cs="Calibri"/>
                                <w:color w:val="auto"/>
                                <w:sz w:val="22"/>
                                <w:szCs w:val="22"/>
                              </w:rPr>
                            </w:pPr>
                            <w:r w:rsidRPr="006B2BDC">
                              <w:rPr>
                                <w:rStyle w:val="ilfuvd"/>
                                <w:rFonts w:ascii="Calibri" w:hAnsi="Calibri" w:cs="Calibri"/>
                                <w:b/>
                                <w:bCs/>
                                <w:color w:val="auto"/>
                                <w:sz w:val="22"/>
                                <w:szCs w:val="22"/>
                              </w:rPr>
                              <w:t xml:space="preserve">Originating motion </w:t>
                            </w:r>
                            <w:r w:rsidRPr="006B2BDC">
                              <w:rPr>
                                <w:rStyle w:val="ilfuvd"/>
                                <w:rFonts w:ascii="Calibri" w:hAnsi="Calibri" w:cs="Calibri"/>
                                <w:color w:val="auto"/>
                                <w:sz w:val="22"/>
                                <w:szCs w:val="22"/>
                              </w:rPr>
                              <w:t xml:space="preserve">– a </w:t>
                            </w:r>
                            <w:r w:rsidRPr="006B2BDC">
                              <w:rPr>
                                <w:rFonts w:ascii="Calibri" w:hAnsi="Calibri" w:cs="Calibri"/>
                                <w:color w:val="auto"/>
                                <w:sz w:val="22"/>
                                <w:szCs w:val="22"/>
                              </w:rPr>
                              <w:t>type of document th</w:t>
                            </w:r>
                            <w:r>
                              <w:rPr>
                                <w:rFonts w:ascii="Calibri" w:hAnsi="Calibri" w:cs="Calibri"/>
                                <w:color w:val="auto"/>
                                <w:sz w:val="22"/>
                                <w:szCs w:val="22"/>
                              </w:rPr>
                              <w:t>at starts a civil proceeding. This</w:t>
                            </w:r>
                            <w:r w:rsidRPr="006B2BDC">
                              <w:rPr>
                                <w:rFonts w:ascii="Calibri" w:hAnsi="Calibri" w:cs="Calibri"/>
                                <w:color w:val="auto"/>
                                <w:sz w:val="22"/>
                                <w:szCs w:val="22"/>
                              </w:rPr>
                              <w:t xml:space="preserve"> is </w:t>
                            </w:r>
                            <w:r>
                              <w:rPr>
                                <w:rFonts w:ascii="Calibri" w:hAnsi="Calibri" w:cs="Calibri"/>
                                <w:color w:val="auto"/>
                                <w:sz w:val="22"/>
                                <w:szCs w:val="22"/>
                              </w:rPr>
                              <w:t xml:space="preserve">often </w:t>
                            </w:r>
                            <w:r w:rsidRPr="006B2BDC">
                              <w:rPr>
                                <w:rFonts w:ascii="Calibri" w:hAnsi="Calibri" w:cs="Calibri"/>
                                <w:color w:val="auto"/>
                                <w:sz w:val="22"/>
                                <w:szCs w:val="22"/>
                              </w:rPr>
                              <w:t xml:space="preserve">required when: </w:t>
                            </w:r>
                          </w:p>
                          <w:p w14:paraId="4B5E32C0" w14:textId="7C9E1C1B" w:rsidR="00A478CE" w:rsidRPr="006B2BDC" w:rsidRDefault="00A478CE" w:rsidP="005F08C9">
                            <w:pPr>
                              <w:pStyle w:val="Default"/>
                              <w:numPr>
                                <w:ilvl w:val="0"/>
                                <w:numId w:val="15"/>
                              </w:numPr>
                              <w:adjustRightInd/>
                              <w:ind w:left="426"/>
                              <w:rPr>
                                <w:rFonts w:ascii="Calibri" w:hAnsi="Calibri" w:cs="Calibri"/>
                                <w:b/>
                                <w:bCs/>
                                <w:color w:val="auto"/>
                                <w:sz w:val="22"/>
                                <w:szCs w:val="22"/>
                              </w:rPr>
                            </w:pPr>
                            <w:r w:rsidRPr="006B2BDC">
                              <w:rPr>
                                <w:rFonts w:ascii="Calibri" w:hAnsi="Calibri" w:cs="Calibri"/>
                                <w:color w:val="auto"/>
                                <w:sz w:val="22"/>
                                <w:szCs w:val="22"/>
                              </w:rPr>
                              <w:t>there is no defendant</w:t>
                            </w:r>
                            <w:r>
                              <w:rPr>
                                <w:rFonts w:ascii="Calibri" w:hAnsi="Calibri" w:cs="Calibri"/>
                                <w:color w:val="auto"/>
                                <w:sz w:val="22"/>
                                <w:szCs w:val="22"/>
                              </w:rPr>
                              <w:t>, or</w:t>
                            </w:r>
                          </w:p>
                          <w:p w14:paraId="77CDCF5B" w14:textId="63705058" w:rsidR="00A478CE" w:rsidRPr="006B2BDC" w:rsidRDefault="00A478CE" w:rsidP="005F08C9">
                            <w:pPr>
                              <w:pStyle w:val="Default"/>
                              <w:numPr>
                                <w:ilvl w:val="0"/>
                                <w:numId w:val="15"/>
                              </w:numPr>
                              <w:adjustRightInd/>
                              <w:ind w:left="426"/>
                              <w:rPr>
                                <w:rFonts w:ascii="Calibri" w:hAnsi="Calibri" w:cs="Calibri"/>
                                <w:b/>
                                <w:bCs/>
                                <w:color w:val="auto"/>
                                <w:sz w:val="22"/>
                                <w:szCs w:val="22"/>
                              </w:rPr>
                            </w:pPr>
                            <w:r w:rsidRPr="006B2BDC">
                              <w:rPr>
                                <w:rFonts w:ascii="Calibri" w:hAnsi="Calibri" w:cs="Calibri"/>
                                <w:color w:val="auto"/>
                                <w:sz w:val="22"/>
                                <w:szCs w:val="22"/>
                              </w:rPr>
                              <w:t>you are making an application to the Court under a particular Act,</w:t>
                            </w:r>
                            <w:r>
                              <w:rPr>
                                <w:rFonts w:ascii="Calibri" w:hAnsi="Calibri" w:cs="Calibri"/>
                                <w:color w:val="auto"/>
                                <w:sz w:val="22"/>
                                <w:szCs w:val="22"/>
                              </w:rPr>
                              <w:t xml:space="preserve"> </w:t>
                            </w:r>
                            <w:r w:rsidRPr="006B2BDC">
                              <w:rPr>
                                <w:rFonts w:ascii="Calibri" w:hAnsi="Calibri" w:cs="Calibri"/>
                                <w:color w:val="auto"/>
                                <w:sz w:val="22"/>
                                <w:szCs w:val="22"/>
                              </w:rPr>
                              <w:t>or</w:t>
                            </w:r>
                          </w:p>
                          <w:p w14:paraId="2D98CD92" w14:textId="77777777" w:rsidR="00A478CE" w:rsidRPr="006B2BDC" w:rsidRDefault="00A478CE" w:rsidP="005F08C9">
                            <w:pPr>
                              <w:pStyle w:val="Default"/>
                              <w:numPr>
                                <w:ilvl w:val="0"/>
                                <w:numId w:val="15"/>
                              </w:numPr>
                              <w:adjustRightInd/>
                              <w:ind w:left="426"/>
                              <w:rPr>
                                <w:rFonts w:ascii="Calibri" w:hAnsi="Calibri" w:cs="Calibri"/>
                                <w:b/>
                                <w:bCs/>
                                <w:color w:val="auto"/>
                                <w:sz w:val="22"/>
                                <w:szCs w:val="22"/>
                              </w:rPr>
                            </w:pPr>
                            <w:r w:rsidRPr="006B2BDC">
                              <w:rPr>
                                <w:rFonts w:ascii="Calibri" w:hAnsi="Calibri" w:cs="Calibri"/>
                                <w:color w:val="auto"/>
                                <w:sz w:val="22"/>
                                <w:szCs w:val="22"/>
                              </w:rPr>
                              <w:t xml:space="preserve">the </w:t>
                            </w:r>
                            <w:r w:rsidRPr="00631189">
                              <w:rPr>
                                <w:rFonts w:ascii="Calibri" w:hAnsi="Calibri" w:cs="Calibri"/>
                                <w:i/>
                                <w:color w:val="auto"/>
                                <w:sz w:val="22"/>
                                <w:szCs w:val="22"/>
                              </w:rPr>
                              <w:t>Supreme Court (General Civil Procedure) Rules 2015</w:t>
                            </w:r>
                            <w:r w:rsidRPr="006B2BDC">
                              <w:rPr>
                                <w:rFonts w:ascii="Calibri" w:hAnsi="Calibri" w:cs="Calibri"/>
                                <w:color w:val="auto"/>
                                <w:sz w:val="22"/>
                                <w:szCs w:val="22"/>
                              </w:rPr>
                              <w:t xml:space="preserve"> </w:t>
                            </w:r>
                            <w:r w:rsidRPr="00F11D79">
                              <w:rPr>
                                <w:rFonts w:ascii="Calibri" w:hAnsi="Calibri" w:cs="Calibri"/>
                                <w:color w:val="auto"/>
                                <w:sz w:val="22"/>
                                <w:szCs w:val="22"/>
                              </w:rPr>
                              <w:t xml:space="preserve">or the </w:t>
                            </w:r>
                            <w:r w:rsidRPr="00631189">
                              <w:rPr>
                                <w:rFonts w:ascii="Calibri" w:hAnsi="Calibri" w:cs="Calibri"/>
                                <w:i/>
                                <w:color w:val="auto"/>
                                <w:sz w:val="22"/>
                                <w:szCs w:val="22"/>
                              </w:rPr>
                              <w:t>Supreme Court (Miscellaneous Civil Proceedings) Rules 2018</w:t>
                            </w:r>
                            <w:r w:rsidRPr="00F11D79">
                              <w:rPr>
                                <w:rFonts w:ascii="Calibri" w:hAnsi="Calibri" w:cs="Calibri"/>
                                <w:color w:val="auto"/>
                                <w:sz w:val="22"/>
                                <w:szCs w:val="22"/>
                              </w:rPr>
                              <w:t xml:space="preserve"> </w:t>
                            </w:r>
                            <w:r w:rsidRPr="006B2BDC">
                              <w:rPr>
                                <w:rFonts w:ascii="Calibri" w:hAnsi="Calibri" w:cs="Calibri"/>
                                <w:color w:val="auto"/>
                                <w:sz w:val="22"/>
                                <w:szCs w:val="22"/>
                              </w:rPr>
                              <w:t>tell you to use an originating motion.</w:t>
                            </w:r>
                          </w:p>
                          <w:p w14:paraId="5A132916" w14:textId="77777777" w:rsidR="00A478CE" w:rsidRDefault="00A478CE" w:rsidP="009E30D7"/>
                          <w:p w14:paraId="2C1C2309" w14:textId="77777777" w:rsidR="00A478CE" w:rsidRDefault="00A478CE" w:rsidP="009E30D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D3F75A6" id="_x0000_s1029" type="#_x0000_t202" style="position:absolute;margin-left:138.5pt;margin-top:2.65pt;width:189.7pt;height:724.5pt;z-index:2517483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" fillcolor="#f2f2f2 [3052]" stroked="f">
                <v:textbox>
                  <w:txbxContent>
                    <w:p w14:paraId="378C8514" w14:textId="77777777" w:rsidR="00A478CE" w:rsidRPr="006B2BDC" w:rsidRDefault="00A478CE" w:rsidP="009E30D7">
                      <w:pPr>
                        <w:jc w:val="center"/>
                        <w:rPr>
                          <w:b/>
                          <w:sz w:val="26"/>
                          <w:szCs w:val="26"/>
                        </w:rPr>
                      </w:pPr>
                      <w:r w:rsidRPr="006B2BDC">
                        <w:rPr>
                          <w:b/>
                          <w:sz w:val="26"/>
                          <w:szCs w:val="26"/>
                        </w:rPr>
                        <w:t>IMPORTANT INFORMATION</w:t>
                      </w:r>
                    </w:p>
                    <w:p w14:paraId="69C4AD68" w14:textId="77777777" w:rsidR="00A478CE" w:rsidRDefault="00A478CE" w:rsidP="009E30D7">
                      <w:pPr>
                        <w:rPr>
                          <w:rFonts w:cs="Arial"/>
                          <w:szCs w:val="22"/>
                        </w:rPr>
                      </w:pPr>
                    </w:p>
                    <w:p w14:paraId="393D5EE0" w14:textId="77777777" w:rsidR="00A478CE" w:rsidRPr="006B2BDC" w:rsidRDefault="00A478CE" w:rsidP="009E30D7">
                      <w:pPr>
                        <w:rPr>
                          <w:b/>
                          <w:color w:val="FF0000"/>
                          <w:szCs w:val="22"/>
                        </w:rPr>
                      </w:pPr>
                      <w:r w:rsidRPr="006B2BDC">
                        <w:rPr>
                          <w:b/>
                          <w:color w:val="FF0000"/>
                          <w:szCs w:val="22"/>
                        </w:rPr>
                        <w:t xml:space="preserve">TIP </w:t>
                      </w:r>
                    </w:p>
                    <w:p w14:paraId="026D8707" w14:textId="77777777" w:rsidR="00A478CE" w:rsidRPr="00D5268D" w:rsidRDefault="00A478CE" w:rsidP="009E30D7">
                      <w:pPr>
                        <w:rPr>
                          <w:szCs w:val="22"/>
                        </w:rPr>
                      </w:pPr>
                      <w:r w:rsidRPr="006B2BDC">
                        <w:rPr>
                          <w:szCs w:val="22"/>
                        </w:rPr>
                        <w:t>It can be difficult to work out if you need to start your civil proceeding by writ or originating motion, and the time limits that apply. Consider getting some leg</w:t>
                      </w:r>
                      <w:r>
                        <w:rPr>
                          <w:szCs w:val="22"/>
                        </w:rPr>
                        <w:t xml:space="preserve">al advice if you are not sure. </w:t>
                      </w:r>
                    </w:p>
                    <w:p w14:paraId="3EE1CE3E" w14:textId="77777777" w:rsidR="00A478CE" w:rsidRDefault="00A478CE" w:rsidP="009E30D7">
                      <w:pPr>
                        <w:rPr>
                          <w:rFonts w:cstheme="minorHAnsi"/>
                          <w:b/>
                          <w:color w:val="FF0000"/>
                        </w:rPr>
                      </w:pPr>
                    </w:p>
                    <w:p w14:paraId="77B1EAED" w14:textId="77777777" w:rsidR="00A478CE" w:rsidRPr="00D74A3B" w:rsidRDefault="00A478CE" w:rsidP="009E30D7">
                      <w:pPr>
                        <w:rPr>
                          <w:rFonts w:cstheme="minorHAnsi"/>
                          <w:b/>
                          <w:color w:val="FF0000"/>
                        </w:rPr>
                      </w:pPr>
                      <w:r w:rsidRPr="00D74A3B">
                        <w:rPr>
                          <w:rFonts w:cstheme="minorHAnsi"/>
                          <w:b/>
                          <w:color w:val="FF0000"/>
                        </w:rPr>
                        <w:t>LEGAL WORD</w:t>
                      </w:r>
                    </w:p>
                    <w:p w14:paraId="05F21A08" w14:textId="77777777" w:rsidR="00A478CE" w:rsidRPr="00C5753D" w:rsidRDefault="00A478CE" w:rsidP="009E30D7">
                      <w:pPr>
                        <w:pStyle w:val="Default"/>
                        <w:spacing w:after="120"/>
                        <w:rPr>
                          <w:rFonts w:ascii="Calibri" w:hAnsi="Calibri" w:cs="Calibri"/>
                          <w:color w:val="auto"/>
                          <w:sz w:val="22"/>
                          <w:szCs w:val="22"/>
                        </w:rPr>
                      </w:pPr>
                      <w:r w:rsidRPr="00C5753D">
                        <w:rPr>
                          <w:rFonts w:ascii="Calibri" w:hAnsi="Calibri" w:cs="Calibri"/>
                          <w:b/>
                          <w:bCs/>
                          <w:color w:val="auto"/>
                          <w:sz w:val="22"/>
                          <w:szCs w:val="22"/>
                        </w:rPr>
                        <w:t xml:space="preserve">Writ </w:t>
                      </w:r>
                      <w:r w:rsidRPr="00C5753D">
                        <w:rPr>
                          <w:rFonts w:ascii="Calibri" w:hAnsi="Calibri" w:cs="Calibri"/>
                          <w:color w:val="auto"/>
                          <w:sz w:val="22"/>
                          <w:szCs w:val="22"/>
                        </w:rPr>
                        <w:t xml:space="preserve">– </w:t>
                      </w:r>
                      <w:r>
                        <w:rPr>
                          <w:rFonts w:ascii="Calibri" w:hAnsi="Calibri" w:cs="Calibri"/>
                          <w:color w:val="auto"/>
                          <w:sz w:val="22"/>
                          <w:szCs w:val="22"/>
                        </w:rPr>
                        <w:t>a</w:t>
                      </w:r>
                      <w:r w:rsidRPr="00C5753D">
                        <w:rPr>
                          <w:rFonts w:ascii="Calibri" w:hAnsi="Calibri" w:cs="Calibri"/>
                          <w:color w:val="auto"/>
                          <w:sz w:val="22"/>
                          <w:szCs w:val="22"/>
                        </w:rPr>
                        <w:t xml:space="preserve"> type of document that starts a civil proceeding. A writ is used unless an originating motion is required.  </w:t>
                      </w:r>
                    </w:p>
                    <w:p w14:paraId="33DD499F" w14:textId="77777777" w:rsidR="00A478CE" w:rsidRPr="006B2BDC" w:rsidRDefault="00A478CE" w:rsidP="009E30D7">
                      <w:pPr>
                        <w:pStyle w:val="Default"/>
                        <w:spacing w:after="120"/>
                        <w:rPr>
                          <w:rFonts w:ascii="Calibri" w:hAnsi="Calibri" w:cs="Calibri"/>
                          <w:color w:val="auto"/>
                          <w:sz w:val="22"/>
                          <w:szCs w:val="22"/>
                        </w:rPr>
                      </w:pPr>
                      <w:r w:rsidRPr="006B2BDC">
                        <w:rPr>
                          <w:rStyle w:val="ilfuvd"/>
                          <w:rFonts w:ascii="Calibri" w:hAnsi="Calibri" w:cs="Calibri"/>
                          <w:b/>
                          <w:bCs/>
                          <w:color w:val="auto"/>
                          <w:sz w:val="22"/>
                          <w:szCs w:val="22"/>
                        </w:rPr>
                        <w:t xml:space="preserve">Originating motion </w:t>
                      </w:r>
                      <w:r w:rsidRPr="006B2BDC">
                        <w:rPr>
                          <w:rStyle w:val="ilfuvd"/>
                          <w:rFonts w:ascii="Calibri" w:hAnsi="Calibri" w:cs="Calibri"/>
                          <w:color w:val="auto"/>
                          <w:sz w:val="22"/>
                          <w:szCs w:val="22"/>
                        </w:rPr>
                        <w:t xml:space="preserve">– a </w:t>
                      </w:r>
                      <w:r w:rsidRPr="006B2BDC">
                        <w:rPr>
                          <w:rFonts w:ascii="Calibri" w:hAnsi="Calibri" w:cs="Calibri"/>
                          <w:color w:val="auto"/>
                          <w:sz w:val="22"/>
                          <w:szCs w:val="22"/>
                        </w:rPr>
                        <w:t>type of document th</w:t>
                      </w:r>
                      <w:r>
                        <w:rPr>
                          <w:rFonts w:ascii="Calibri" w:hAnsi="Calibri" w:cs="Calibri"/>
                          <w:color w:val="auto"/>
                          <w:sz w:val="22"/>
                          <w:szCs w:val="22"/>
                        </w:rPr>
                        <w:t>at starts a civil proceeding. This</w:t>
                      </w:r>
                      <w:r w:rsidRPr="006B2BDC">
                        <w:rPr>
                          <w:rFonts w:ascii="Calibri" w:hAnsi="Calibri" w:cs="Calibri"/>
                          <w:color w:val="auto"/>
                          <w:sz w:val="22"/>
                          <w:szCs w:val="22"/>
                        </w:rPr>
                        <w:t xml:space="preserve"> is </w:t>
                      </w:r>
                      <w:r>
                        <w:rPr>
                          <w:rFonts w:ascii="Calibri" w:hAnsi="Calibri" w:cs="Calibri"/>
                          <w:color w:val="auto"/>
                          <w:sz w:val="22"/>
                          <w:szCs w:val="22"/>
                        </w:rPr>
                        <w:t xml:space="preserve">often </w:t>
                      </w:r>
                      <w:r w:rsidRPr="006B2BDC">
                        <w:rPr>
                          <w:rFonts w:ascii="Calibri" w:hAnsi="Calibri" w:cs="Calibri"/>
                          <w:color w:val="auto"/>
                          <w:sz w:val="22"/>
                          <w:szCs w:val="22"/>
                        </w:rPr>
                        <w:t xml:space="preserve">required when: </w:t>
                      </w:r>
                    </w:p>
                    <w:p w14:paraId="4B5E32C0" w14:textId="7C9E1C1B" w:rsidR="00A478CE" w:rsidRPr="006B2BDC" w:rsidRDefault="00A478CE" w:rsidP="005F08C9">
                      <w:pPr>
                        <w:pStyle w:val="Default"/>
                        <w:numPr>
                          <w:ilvl w:val="0"/>
                          <w:numId w:val="15"/>
                        </w:numPr>
                        <w:adjustRightInd/>
                        <w:ind w:left="426"/>
                        <w:rPr>
                          <w:rFonts w:ascii="Calibri" w:hAnsi="Calibri" w:cs="Calibri"/>
                          <w:b/>
                          <w:bCs/>
                          <w:color w:val="auto"/>
                          <w:sz w:val="22"/>
                          <w:szCs w:val="22"/>
                        </w:rPr>
                      </w:pPr>
                      <w:r w:rsidRPr="006B2BDC">
                        <w:rPr>
                          <w:rFonts w:ascii="Calibri" w:hAnsi="Calibri" w:cs="Calibri"/>
                          <w:color w:val="auto"/>
                          <w:sz w:val="22"/>
                          <w:szCs w:val="22"/>
                        </w:rPr>
                        <w:t>there is no defendant</w:t>
                      </w:r>
                      <w:r>
                        <w:rPr>
                          <w:rFonts w:ascii="Calibri" w:hAnsi="Calibri" w:cs="Calibri"/>
                          <w:color w:val="auto"/>
                          <w:sz w:val="22"/>
                          <w:szCs w:val="22"/>
                        </w:rPr>
                        <w:t>, or</w:t>
                      </w:r>
                    </w:p>
                    <w:p w14:paraId="77CDCF5B" w14:textId="63705058" w:rsidR="00A478CE" w:rsidRPr="006B2BDC" w:rsidRDefault="00A478CE" w:rsidP="005F08C9">
                      <w:pPr>
                        <w:pStyle w:val="Default"/>
                        <w:numPr>
                          <w:ilvl w:val="0"/>
                          <w:numId w:val="15"/>
                        </w:numPr>
                        <w:adjustRightInd/>
                        <w:ind w:left="426"/>
                        <w:rPr>
                          <w:rFonts w:ascii="Calibri" w:hAnsi="Calibri" w:cs="Calibri"/>
                          <w:b/>
                          <w:bCs/>
                          <w:color w:val="auto"/>
                          <w:sz w:val="22"/>
                          <w:szCs w:val="22"/>
                        </w:rPr>
                      </w:pPr>
                      <w:r w:rsidRPr="006B2BDC">
                        <w:rPr>
                          <w:rFonts w:ascii="Calibri" w:hAnsi="Calibri" w:cs="Calibri"/>
                          <w:color w:val="auto"/>
                          <w:sz w:val="22"/>
                          <w:szCs w:val="22"/>
                        </w:rPr>
                        <w:t>you are making an application to the Court under a particular Act,</w:t>
                      </w:r>
                      <w:r>
                        <w:rPr>
                          <w:rFonts w:ascii="Calibri" w:hAnsi="Calibri" w:cs="Calibri"/>
                          <w:color w:val="auto"/>
                          <w:sz w:val="22"/>
                          <w:szCs w:val="22"/>
                        </w:rPr>
                        <w:t xml:space="preserve"> </w:t>
                      </w:r>
                      <w:r w:rsidRPr="006B2BDC">
                        <w:rPr>
                          <w:rFonts w:ascii="Calibri" w:hAnsi="Calibri" w:cs="Calibri"/>
                          <w:color w:val="auto"/>
                          <w:sz w:val="22"/>
                          <w:szCs w:val="22"/>
                        </w:rPr>
                        <w:t>or</w:t>
                      </w:r>
                    </w:p>
                    <w:p w14:paraId="2D98CD92" w14:textId="77777777" w:rsidR="00A478CE" w:rsidRPr="006B2BDC" w:rsidRDefault="00A478CE" w:rsidP="005F08C9">
                      <w:pPr>
                        <w:pStyle w:val="Default"/>
                        <w:numPr>
                          <w:ilvl w:val="0"/>
                          <w:numId w:val="15"/>
                        </w:numPr>
                        <w:adjustRightInd/>
                        <w:ind w:left="426"/>
                        <w:rPr>
                          <w:rFonts w:ascii="Calibri" w:hAnsi="Calibri" w:cs="Calibri"/>
                          <w:b/>
                          <w:bCs/>
                          <w:color w:val="auto"/>
                          <w:sz w:val="22"/>
                          <w:szCs w:val="22"/>
                        </w:rPr>
                      </w:pPr>
                      <w:r w:rsidRPr="006B2BDC">
                        <w:rPr>
                          <w:rFonts w:ascii="Calibri" w:hAnsi="Calibri" w:cs="Calibri"/>
                          <w:color w:val="auto"/>
                          <w:sz w:val="22"/>
                          <w:szCs w:val="22"/>
                        </w:rPr>
                        <w:t xml:space="preserve">the </w:t>
                      </w:r>
                      <w:r w:rsidRPr="00631189">
                        <w:rPr>
                          <w:rFonts w:ascii="Calibri" w:hAnsi="Calibri" w:cs="Calibri"/>
                          <w:i/>
                          <w:color w:val="auto"/>
                          <w:sz w:val="22"/>
                          <w:szCs w:val="22"/>
                        </w:rPr>
                        <w:t>Supreme Court (General Civil Procedure) Rules 2015</w:t>
                      </w:r>
                      <w:r w:rsidRPr="006B2BDC">
                        <w:rPr>
                          <w:rFonts w:ascii="Calibri" w:hAnsi="Calibri" w:cs="Calibri"/>
                          <w:color w:val="auto"/>
                          <w:sz w:val="22"/>
                          <w:szCs w:val="22"/>
                        </w:rPr>
                        <w:t xml:space="preserve"> </w:t>
                      </w:r>
                      <w:r w:rsidRPr="00F11D79">
                        <w:rPr>
                          <w:rFonts w:ascii="Calibri" w:hAnsi="Calibri" w:cs="Calibri"/>
                          <w:color w:val="auto"/>
                          <w:sz w:val="22"/>
                          <w:szCs w:val="22"/>
                        </w:rPr>
                        <w:t xml:space="preserve">or the </w:t>
                      </w:r>
                      <w:r w:rsidRPr="00631189">
                        <w:rPr>
                          <w:rFonts w:ascii="Calibri" w:hAnsi="Calibri" w:cs="Calibri"/>
                          <w:i/>
                          <w:color w:val="auto"/>
                          <w:sz w:val="22"/>
                          <w:szCs w:val="22"/>
                        </w:rPr>
                        <w:t>Supreme Court (Miscellaneous Civil Proceedings) Rules 2018</w:t>
                      </w:r>
                      <w:r w:rsidRPr="00F11D79">
                        <w:rPr>
                          <w:rFonts w:ascii="Calibri" w:hAnsi="Calibri" w:cs="Calibri"/>
                          <w:color w:val="auto"/>
                          <w:sz w:val="22"/>
                          <w:szCs w:val="22"/>
                        </w:rPr>
                        <w:t xml:space="preserve"> </w:t>
                      </w:r>
                      <w:r w:rsidRPr="006B2BDC">
                        <w:rPr>
                          <w:rFonts w:ascii="Calibri" w:hAnsi="Calibri" w:cs="Calibri"/>
                          <w:color w:val="auto"/>
                          <w:sz w:val="22"/>
                          <w:szCs w:val="22"/>
                        </w:rPr>
                        <w:t>tell you to use an originating motion.</w:t>
                      </w:r>
                    </w:p>
                    <w:p w14:paraId="5A132916" w14:textId="77777777" w:rsidR="00A478CE" w:rsidRDefault="00A478CE" w:rsidP="009E30D7"/>
                    <w:p w14:paraId="2C1C2309" w14:textId="77777777" w:rsidR="00A478CE" w:rsidRDefault="00A478CE" w:rsidP="009E30D7"/>
                  </w:txbxContent>
                </v:textbox>
                <w10:wrap type="square" anchorx="margin"/>
              </v:shape>
            </w:pict>
          </mc:Fallback>
        </mc:AlternateContent>
      </w:r>
      <w:bookmarkStart w:id="27" w:name="_Toc2592908"/>
      <w:r w:rsidR="00BE7A3E">
        <w:rPr>
          <w:rStyle w:val="Heading2Char"/>
        </w:rPr>
        <w:t>Stages i</w:t>
      </w:r>
      <w:r w:rsidR="00512D73" w:rsidRPr="00631189">
        <w:rPr>
          <w:rStyle w:val="Heading2Char"/>
        </w:rPr>
        <w:t>n</w:t>
      </w:r>
      <w:r w:rsidRPr="00631189">
        <w:rPr>
          <w:rStyle w:val="Heading2Char"/>
        </w:rPr>
        <w:t xml:space="preserve"> the civil proceeding process</w:t>
      </w:r>
      <w:bookmarkEnd w:id="26"/>
      <w:bookmarkEnd w:id="27"/>
      <w:r w:rsidRPr="00631189">
        <w:rPr>
          <w:rStyle w:val="Heading2Char"/>
        </w:rPr>
        <w:t xml:space="preserve"> </w:t>
      </w:r>
    </w:p>
    <w:p w14:paraId="4E78D547" w14:textId="77777777" w:rsidR="009E30D7" w:rsidRPr="00E60FAA" w:rsidRDefault="009E30D7" w:rsidP="009E30D7">
      <w:pPr>
        <w:spacing w:after="120"/>
      </w:pPr>
      <w:r>
        <w:t>A civil proceeding</w:t>
      </w:r>
      <w:r w:rsidRPr="00E60FAA">
        <w:t xml:space="preserve"> usu</w:t>
      </w:r>
      <w:r>
        <w:t>ally goes through these stages:</w:t>
      </w:r>
    </w:p>
    <w:p w14:paraId="0C9AE9CD" w14:textId="77777777" w:rsidR="009E30D7" w:rsidRPr="00312C22" w:rsidRDefault="009E30D7" w:rsidP="009E30D7">
      <w:pPr>
        <w:spacing w:after="40"/>
      </w:pPr>
      <w:r w:rsidRPr="00312C22">
        <w:t>Stage 1: Start your proceeding</w:t>
      </w:r>
    </w:p>
    <w:p w14:paraId="2E080B41" w14:textId="77777777" w:rsidR="009E30D7" w:rsidRPr="00312C22" w:rsidRDefault="009E30D7" w:rsidP="009E30D7">
      <w:pPr>
        <w:spacing w:after="40"/>
      </w:pPr>
      <w:r w:rsidRPr="00312C22">
        <w:t xml:space="preserve">Stage 2: Serve </w:t>
      </w:r>
      <w:r>
        <w:t xml:space="preserve">your </w:t>
      </w:r>
      <w:r w:rsidRPr="00312C22">
        <w:t>documents on the defendant</w:t>
      </w:r>
    </w:p>
    <w:p w14:paraId="05A495C8" w14:textId="77777777" w:rsidR="009E30D7" w:rsidRPr="00312C22" w:rsidRDefault="009E30D7" w:rsidP="009E30D7">
      <w:pPr>
        <w:spacing w:after="40"/>
      </w:pPr>
      <w:r w:rsidRPr="00312C22">
        <w:t>Stage 3: Defendant may respond to your documents</w:t>
      </w:r>
    </w:p>
    <w:p w14:paraId="1612D2FB" w14:textId="77777777" w:rsidR="009E30D7" w:rsidRPr="00312C22" w:rsidRDefault="009E30D7" w:rsidP="009E30D7">
      <w:pPr>
        <w:spacing w:after="40"/>
      </w:pPr>
      <w:r w:rsidRPr="00312C22">
        <w:t xml:space="preserve">Stage 4: Attend </w:t>
      </w:r>
      <w:r>
        <w:t xml:space="preserve">the </w:t>
      </w:r>
      <w:r w:rsidRPr="00312C22">
        <w:t>directions hearing</w:t>
      </w:r>
    </w:p>
    <w:p w14:paraId="6B3498EF" w14:textId="77777777" w:rsidR="009E30D7" w:rsidRPr="00312C22" w:rsidRDefault="009E30D7" w:rsidP="009E30D7">
      <w:pPr>
        <w:spacing w:after="40"/>
      </w:pPr>
      <w:r w:rsidRPr="00312C22">
        <w:t>Stage 5: Get your case ready for the judge</w:t>
      </w:r>
    </w:p>
    <w:p w14:paraId="5BDBFA0A" w14:textId="77777777" w:rsidR="009E30D7" w:rsidRPr="00312C22" w:rsidRDefault="009E30D7" w:rsidP="009E30D7">
      <w:pPr>
        <w:spacing w:after="40"/>
      </w:pPr>
      <w:r w:rsidRPr="00312C22">
        <w:t xml:space="preserve">Stage 6: The </w:t>
      </w:r>
      <w:r>
        <w:t xml:space="preserve">final </w:t>
      </w:r>
      <w:r w:rsidRPr="00312C22">
        <w:t>hearing</w:t>
      </w:r>
      <w:r>
        <w:t xml:space="preserve"> (trial)</w:t>
      </w:r>
    </w:p>
    <w:p w14:paraId="21143D28" w14:textId="77777777" w:rsidR="009E30D7" w:rsidRPr="00E60FAA" w:rsidRDefault="009E30D7" w:rsidP="009E30D7">
      <w:pPr>
        <w:spacing w:after="120"/>
      </w:pPr>
      <w:r w:rsidRPr="00312C22">
        <w:t>Stage 7: The decision</w:t>
      </w:r>
    </w:p>
    <w:p w14:paraId="207AF41C" w14:textId="77777777" w:rsidR="009E30D7" w:rsidRDefault="009E30D7" w:rsidP="009E30D7">
      <w:pPr>
        <w:spacing w:after="120"/>
      </w:pPr>
      <w:r>
        <w:t xml:space="preserve">Sometimes the Court orders parties to attend a mediation – a confidential discussion held between parties with the help of a skilled independent mediator. </w:t>
      </w:r>
    </w:p>
    <w:p w14:paraId="27F3A213" w14:textId="77777777" w:rsidR="009E30D7" w:rsidRDefault="009E30D7" w:rsidP="009E30D7">
      <w:pPr>
        <w:spacing w:after="120"/>
      </w:pPr>
      <w:r>
        <w:t>The mediator cannot force anyone to resolve a dispute, but can help parties explore options, negotiate and reach a settlement agreement. The Court may order parties to go to mediation at any stage.</w:t>
      </w:r>
    </w:p>
    <w:p w14:paraId="489D8CD1" w14:textId="77777777" w:rsidR="00F41F1D" w:rsidRDefault="00EC1EF8" w:rsidP="009E30D7">
      <w:pPr>
        <w:pStyle w:val="Heading2"/>
        <w:spacing w:before="0" w:after="0"/>
      </w:pPr>
      <w:bookmarkStart w:id="28" w:name="_Toc531788973"/>
      <w:bookmarkStart w:id="29" w:name="_Toc2592909"/>
      <w:r>
        <w:t>Civil proceedings started by writ or originating motion</w:t>
      </w:r>
      <w:bookmarkEnd w:id="28"/>
      <w:bookmarkEnd w:id="29"/>
    </w:p>
    <w:p w14:paraId="5F300690" w14:textId="77777777" w:rsidR="00FC6F87" w:rsidRDefault="00E47032" w:rsidP="006B2BDC">
      <w:pPr>
        <w:spacing w:after="120"/>
        <w:rPr>
          <w:rFonts w:cs="Arial"/>
          <w:szCs w:val="22"/>
        </w:rPr>
      </w:pPr>
      <w:r>
        <w:rPr>
          <w:rFonts w:cs="Arial"/>
          <w:szCs w:val="22"/>
        </w:rPr>
        <w:t>C</w:t>
      </w:r>
      <w:r w:rsidR="00F71F4B">
        <w:rPr>
          <w:rFonts w:cs="Arial"/>
          <w:szCs w:val="22"/>
        </w:rPr>
        <w:t>ivil proceeding</w:t>
      </w:r>
      <w:r>
        <w:rPr>
          <w:rFonts w:cs="Arial"/>
          <w:szCs w:val="22"/>
        </w:rPr>
        <w:t xml:space="preserve">s </w:t>
      </w:r>
      <w:r w:rsidR="00D5268D">
        <w:rPr>
          <w:rFonts w:cs="Arial"/>
          <w:szCs w:val="22"/>
        </w:rPr>
        <w:t xml:space="preserve">usually </w:t>
      </w:r>
      <w:r>
        <w:rPr>
          <w:rFonts w:cs="Arial"/>
          <w:szCs w:val="22"/>
        </w:rPr>
        <w:t>start</w:t>
      </w:r>
      <w:r w:rsidR="00F71F4B">
        <w:rPr>
          <w:rFonts w:cs="Arial"/>
          <w:szCs w:val="22"/>
        </w:rPr>
        <w:t xml:space="preserve"> </w:t>
      </w:r>
      <w:r w:rsidR="00040B24">
        <w:rPr>
          <w:rFonts w:cs="Arial"/>
          <w:szCs w:val="22"/>
        </w:rPr>
        <w:t>by</w:t>
      </w:r>
      <w:r w:rsidR="00FC6F87">
        <w:rPr>
          <w:rFonts w:cs="Arial"/>
          <w:szCs w:val="22"/>
        </w:rPr>
        <w:t>:</w:t>
      </w:r>
      <w:r w:rsidR="00040B24">
        <w:rPr>
          <w:rFonts w:cs="Arial"/>
          <w:szCs w:val="22"/>
        </w:rPr>
        <w:t xml:space="preserve"> </w:t>
      </w:r>
    </w:p>
    <w:p w14:paraId="5078BDF2" w14:textId="77777777" w:rsidR="00FC6F87" w:rsidRDefault="00040B24" w:rsidP="005F08C9">
      <w:pPr>
        <w:pStyle w:val="ListParagraph"/>
        <w:numPr>
          <w:ilvl w:val="0"/>
          <w:numId w:val="18"/>
        </w:numPr>
        <w:rPr>
          <w:rFonts w:cs="Arial"/>
          <w:szCs w:val="22"/>
        </w:rPr>
      </w:pPr>
      <w:r w:rsidRPr="00FC6F87">
        <w:rPr>
          <w:rFonts w:cs="Arial"/>
          <w:szCs w:val="22"/>
        </w:rPr>
        <w:t>writ</w:t>
      </w:r>
      <w:r w:rsidR="00C20DC0">
        <w:rPr>
          <w:rFonts w:cs="Arial"/>
          <w:szCs w:val="22"/>
        </w:rPr>
        <w:t>, or</w:t>
      </w:r>
    </w:p>
    <w:p w14:paraId="431BBB84" w14:textId="77777777" w:rsidR="00FC6F87" w:rsidRPr="00C20DC0" w:rsidRDefault="00040B24" w:rsidP="005F08C9">
      <w:pPr>
        <w:pStyle w:val="ListParagraph"/>
        <w:numPr>
          <w:ilvl w:val="0"/>
          <w:numId w:val="18"/>
        </w:numPr>
        <w:spacing w:after="120"/>
        <w:rPr>
          <w:rFonts w:cs="Arial"/>
          <w:szCs w:val="22"/>
        </w:rPr>
      </w:pPr>
      <w:r w:rsidRPr="00FC6F87">
        <w:rPr>
          <w:rFonts w:cs="Arial"/>
          <w:szCs w:val="22"/>
        </w:rPr>
        <w:t>originating m</w:t>
      </w:r>
      <w:r w:rsidR="00F71F4B" w:rsidRPr="00FC6F87">
        <w:rPr>
          <w:rFonts w:cs="Arial"/>
          <w:szCs w:val="22"/>
        </w:rPr>
        <w:t>otion</w:t>
      </w:r>
      <w:r w:rsidR="00F71F4B" w:rsidRPr="00C20DC0">
        <w:rPr>
          <w:rFonts w:cs="Arial"/>
          <w:szCs w:val="22"/>
        </w:rPr>
        <w:t xml:space="preserve">. </w:t>
      </w:r>
    </w:p>
    <w:p w14:paraId="19F57F30" w14:textId="77777777" w:rsidR="00FC6F87" w:rsidRDefault="00F71F4B" w:rsidP="008B6A28">
      <w:pPr>
        <w:spacing w:after="120"/>
      </w:pPr>
      <w:r w:rsidRPr="00FC6F87">
        <w:t>These are legal words to describe the type of document</w:t>
      </w:r>
      <w:r w:rsidR="00040B24" w:rsidRPr="00FC6F87">
        <w:t xml:space="preserve"> you use to start the process.</w:t>
      </w:r>
    </w:p>
    <w:p w14:paraId="7A1D0BCE" w14:textId="77777777" w:rsidR="005C2E09" w:rsidRDefault="00F11D79" w:rsidP="00D5268D">
      <w:pPr>
        <w:spacing w:after="120"/>
        <w:rPr>
          <w:rFonts w:cstheme="minorHAnsi"/>
        </w:rPr>
      </w:pPr>
      <w:r>
        <w:rPr>
          <w:rFonts w:cstheme="minorHAnsi"/>
        </w:rPr>
        <w:t>S</w:t>
      </w:r>
      <w:r w:rsidR="00905204">
        <w:rPr>
          <w:rFonts w:cstheme="minorHAnsi"/>
        </w:rPr>
        <w:t>ome</w:t>
      </w:r>
      <w:r w:rsidR="00D5268D">
        <w:rPr>
          <w:rFonts w:cstheme="minorHAnsi"/>
        </w:rPr>
        <w:t xml:space="preserve"> proceedings</w:t>
      </w:r>
      <w:r w:rsidR="00905204">
        <w:rPr>
          <w:rFonts w:cstheme="minorHAnsi"/>
        </w:rPr>
        <w:t xml:space="preserve"> </w:t>
      </w:r>
      <w:r w:rsidR="00B5642C" w:rsidRPr="00B5642C">
        <w:rPr>
          <w:rFonts w:cstheme="minorHAnsi"/>
          <w:b/>
        </w:rPr>
        <w:t>can only</w:t>
      </w:r>
      <w:r w:rsidR="00B5642C">
        <w:rPr>
          <w:rFonts w:cstheme="minorHAnsi"/>
        </w:rPr>
        <w:t xml:space="preserve"> be </w:t>
      </w:r>
      <w:r w:rsidR="00F41F1D">
        <w:rPr>
          <w:rFonts w:cstheme="minorHAnsi"/>
        </w:rPr>
        <w:t>started by originating motio</w:t>
      </w:r>
      <w:r w:rsidR="00E43743">
        <w:rPr>
          <w:rFonts w:cstheme="minorHAnsi"/>
        </w:rPr>
        <w:t>n</w:t>
      </w:r>
      <w:r w:rsidR="00B5642C">
        <w:rPr>
          <w:rFonts w:cstheme="minorHAnsi"/>
        </w:rPr>
        <w:t xml:space="preserve">. </w:t>
      </w:r>
      <w:r>
        <w:rPr>
          <w:rFonts w:cstheme="minorHAnsi"/>
        </w:rPr>
        <w:t xml:space="preserve">This is often required </w:t>
      </w:r>
      <w:r w:rsidR="005C2E09">
        <w:rPr>
          <w:rFonts w:cstheme="minorHAnsi"/>
        </w:rPr>
        <w:t>when:</w:t>
      </w:r>
    </w:p>
    <w:p w14:paraId="475AE6F4" w14:textId="79AF17CB" w:rsidR="005C2E09" w:rsidRPr="008B6A28" w:rsidRDefault="005C2E09" w:rsidP="005F08C9">
      <w:pPr>
        <w:pStyle w:val="ListParagraph"/>
        <w:numPr>
          <w:ilvl w:val="0"/>
          <w:numId w:val="27"/>
        </w:numPr>
        <w:rPr>
          <w:rFonts w:ascii="Calibri" w:hAnsi="Calibri" w:cs="Calibri"/>
          <w:b/>
          <w:bCs/>
        </w:rPr>
      </w:pPr>
      <w:r w:rsidRPr="008B6A28">
        <w:rPr>
          <w:rFonts w:ascii="Calibri" w:hAnsi="Calibri" w:cs="Calibri"/>
        </w:rPr>
        <w:t>there is no defendant</w:t>
      </w:r>
      <w:r w:rsidR="004A22F9">
        <w:rPr>
          <w:rFonts w:ascii="Calibri" w:hAnsi="Calibri" w:cs="Calibri"/>
        </w:rPr>
        <w:t>, or</w:t>
      </w:r>
    </w:p>
    <w:p w14:paraId="055B0812" w14:textId="77777777" w:rsidR="005C2E09" w:rsidRPr="008B6A28" w:rsidRDefault="005C2E09" w:rsidP="005F08C9">
      <w:pPr>
        <w:pStyle w:val="ListParagraph"/>
        <w:numPr>
          <w:ilvl w:val="0"/>
          <w:numId w:val="27"/>
        </w:numPr>
        <w:rPr>
          <w:b/>
          <w:bCs/>
        </w:rPr>
      </w:pPr>
      <w:r w:rsidRPr="005C2E09">
        <w:t>you are making an application to the Court under a particular Act, or</w:t>
      </w:r>
    </w:p>
    <w:p w14:paraId="12BEAF6B" w14:textId="56CD0A20" w:rsidR="00C20DC0" w:rsidRPr="00EB4A8D" w:rsidRDefault="005C2E09" w:rsidP="00631189">
      <w:pPr>
        <w:pStyle w:val="ListParagraph"/>
        <w:numPr>
          <w:ilvl w:val="0"/>
          <w:numId w:val="27"/>
        </w:numPr>
      </w:pPr>
      <w:r w:rsidRPr="008B6A28">
        <w:rPr>
          <w:rFonts w:ascii="Calibri" w:hAnsi="Calibri" w:cs="Calibri"/>
        </w:rPr>
        <w:t xml:space="preserve">the </w:t>
      </w:r>
      <w:r w:rsidRPr="00631189">
        <w:rPr>
          <w:rFonts w:ascii="Calibri" w:hAnsi="Calibri" w:cs="Calibri"/>
          <w:i/>
        </w:rPr>
        <w:t>Supreme Court (General Civil Procedure) Rules 2015</w:t>
      </w:r>
      <w:r w:rsidRPr="008B6A28">
        <w:rPr>
          <w:rFonts w:ascii="Calibri" w:hAnsi="Calibri" w:cs="Calibri"/>
        </w:rPr>
        <w:t xml:space="preserve"> </w:t>
      </w:r>
      <w:r w:rsidR="00F11D79">
        <w:rPr>
          <w:rFonts w:ascii="Calibri" w:hAnsi="Calibri" w:cs="Calibri"/>
        </w:rPr>
        <w:t xml:space="preserve">or the </w:t>
      </w:r>
      <w:r w:rsidR="00F11D79" w:rsidRPr="00631189">
        <w:rPr>
          <w:rFonts w:ascii="Calibri" w:hAnsi="Calibri" w:cs="Calibri"/>
          <w:i/>
        </w:rPr>
        <w:t>Supreme Court (Miscellaneous Civil Proceedings) Rules 2018</w:t>
      </w:r>
      <w:r w:rsidR="00F11D79">
        <w:rPr>
          <w:rFonts w:ascii="Calibri" w:hAnsi="Calibri" w:cs="Calibri"/>
        </w:rPr>
        <w:t xml:space="preserve"> </w:t>
      </w:r>
      <w:r w:rsidRPr="008B6A28">
        <w:rPr>
          <w:rFonts w:ascii="Calibri" w:hAnsi="Calibri" w:cs="Calibri"/>
        </w:rPr>
        <w:t>tell you to use an originating motion.</w:t>
      </w:r>
      <w:bookmarkStart w:id="30" w:name="_Toc531788974"/>
    </w:p>
    <w:p w14:paraId="1461F079" w14:textId="77777777" w:rsidR="00EB4A8D" w:rsidRPr="00C20DC0" w:rsidRDefault="00EB4A8D" w:rsidP="00EB4A8D">
      <w:pPr>
        <w:pStyle w:val="ListParagraph"/>
      </w:pPr>
    </w:p>
    <w:p w14:paraId="385C5C63" w14:textId="77777777" w:rsidR="00BC1C8A" w:rsidRDefault="00BC1C8A" w:rsidP="00750F76">
      <w:pPr>
        <w:pStyle w:val="Heading2"/>
        <w:spacing w:before="0" w:after="0"/>
      </w:pPr>
      <w:bookmarkStart w:id="31" w:name="_Toc2592910"/>
      <w:r>
        <w:t>Time limits</w:t>
      </w:r>
      <w:bookmarkEnd w:id="30"/>
      <w:bookmarkEnd w:id="31"/>
    </w:p>
    <w:p w14:paraId="212687BB" w14:textId="2B628C56" w:rsidR="00357E28" w:rsidRDefault="00357E28" w:rsidP="008B6A28">
      <w:pPr>
        <w:spacing w:after="120"/>
      </w:pPr>
      <w:r>
        <w:t>Almost all civil proceedings</w:t>
      </w:r>
      <w:r w:rsidR="00224AE4">
        <w:t xml:space="preserve"> must be started within a</w:t>
      </w:r>
      <w:r>
        <w:t xml:space="preserve"> </w:t>
      </w:r>
      <w:r w:rsidR="00224AE4">
        <w:t>certain time limit</w:t>
      </w:r>
      <w:r w:rsidR="00D5268D">
        <w:t>, which varies</w:t>
      </w:r>
      <w:r w:rsidR="00224AE4">
        <w:t xml:space="preserve">. </w:t>
      </w:r>
      <w:r w:rsidR="00D5268D">
        <w:t>C</w:t>
      </w:r>
      <w:r>
        <w:t>heck the time limit that applies</w:t>
      </w:r>
      <w:r w:rsidR="00224AE4">
        <w:t xml:space="preserve"> in your case</w:t>
      </w:r>
      <w:r>
        <w:t xml:space="preserve">. </w:t>
      </w:r>
    </w:p>
    <w:p w14:paraId="5E31D39E" w14:textId="77777777" w:rsidR="00224AE4" w:rsidRPr="00B511EC" w:rsidRDefault="00224AE4" w:rsidP="008B6A28">
      <w:pPr>
        <w:spacing w:after="120"/>
      </w:pPr>
      <w:r>
        <w:t>T</w:t>
      </w:r>
      <w:r w:rsidR="00357E28">
        <w:t>he</w:t>
      </w:r>
      <w:r w:rsidR="00207552">
        <w:t xml:space="preserve"> </w:t>
      </w:r>
      <w:r w:rsidR="00207552" w:rsidRPr="00357E28">
        <w:rPr>
          <w:i/>
        </w:rPr>
        <w:t>Li</w:t>
      </w:r>
      <w:r w:rsidR="00357E28">
        <w:rPr>
          <w:i/>
        </w:rPr>
        <w:t>mitation</w:t>
      </w:r>
      <w:r w:rsidR="00357E28" w:rsidRPr="00357E28">
        <w:rPr>
          <w:i/>
        </w:rPr>
        <w:t xml:space="preserve"> of Actions Act 1958</w:t>
      </w:r>
      <w:r>
        <w:t xml:space="preserve"> gives</w:t>
      </w:r>
      <w:r w:rsidR="00357E28">
        <w:t xml:space="preserve"> the time limits for most civil </w:t>
      </w:r>
      <w:r w:rsidR="00357E28" w:rsidRPr="00B511EC">
        <w:t xml:space="preserve">proceedings started by writ. </w:t>
      </w:r>
    </w:p>
    <w:p w14:paraId="38904790" w14:textId="49D52ADD" w:rsidR="00357E28" w:rsidRDefault="00224AE4" w:rsidP="008B6A28">
      <w:pPr>
        <w:spacing w:after="120"/>
      </w:pPr>
      <w:r w:rsidRPr="00B511EC">
        <w:t>Also c</w:t>
      </w:r>
      <w:r w:rsidR="00357E28" w:rsidRPr="00B511EC">
        <w:t>heck the</w:t>
      </w:r>
      <w:r w:rsidR="00712D88" w:rsidRPr="00B511EC">
        <w:t xml:space="preserve"> relevant</w:t>
      </w:r>
      <w:r w:rsidR="00357E28" w:rsidRPr="00B511EC">
        <w:t xml:space="preserve"> </w:t>
      </w:r>
      <w:r w:rsidR="00712D88" w:rsidRPr="00B511EC">
        <w:rPr>
          <w:rFonts w:ascii="Calibri" w:hAnsi="Calibri" w:cs="Calibri"/>
        </w:rPr>
        <w:t xml:space="preserve">Supreme Court rules </w:t>
      </w:r>
      <w:r w:rsidRPr="00B511EC">
        <w:t xml:space="preserve">and the </w:t>
      </w:r>
      <w:r w:rsidR="00357E28" w:rsidRPr="00B511EC">
        <w:t xml:space="preserve">particular </w:t>
      </w:r>
      <w:r w:rsidRPr="00B511EC">
        <w:t>law (Act) that gives you the power to start a civil proceeding in the Supreme Court.</w:t>
      </w:r>
      <w:r w:rsidR="00712D88">
        <w:t xml:space="preserve"> </w:t>
      </w:r>
      <w:r w:rsidR="00B511EC">
        <w:t xml:space="preserve"> </w:t>
      </w:r>
    </w:p>
    <w:p w14:paraId="1216401F" w14:textId="77777777" w:rsidR="00357E28" w:rsidRDefault="00357E28" w:rsidP="00207552"/>
    <w:p w14:paraId="7AA6B2CF" w14:textId="77777777" w:rsidR="006B2BDC" w:rsidRDefault="006B2BDC">
      <w:pPr>
        <w:rPr>
          <w:b/>
          <w:bCs/>
          <w:color w:val="C00000"/>
          <w:sz w:val="26"/>
          <w:szCs w:val="26"/>
        </w:rPr>
      </w:pPr>
      <w:r>
        <w:br w:type="page"/>
      </w:r>
    </w:p>
    <w:p w14:paraId="6826AF53" w14:textId="0D058485" w:rsidR="00BC1C8A" w:rsidRPr="00BC1C8A" w:rsidRDefault="00D76FE6" w:rsidP="00E64556">
      <w:pPr>
        <w:pStyle w:val="Heading2"/>
        <w:spacing w:after="0"/>
      </w:pPr>
      <w:bookmarkStart w:id="32" w:name="_Toc2592912"/>
      <w:bookmarkStart w:id="33" w:name="_Toc531788975"/>
      <w:r>
        <w:rPr>
          <w:noProof/>
          <w:lang w:eastAsia="en-AU"/>
        </w:rPr>
        <w:lastRenderedPageBreak/>
        <mc:AlternateContent>
          <mc:Choice Requires="wps">
            <w:drawing>
              <wp:anchor distT="0" distB="0" distL="114300" distR="114300" simplePos="0" relativeHeight="251746304" behindDoc="0" locked="0" layoutInCell="1" allowOverlap="1" wp14:anchorId="6D08BB82" wp14:editId="2E7201BE">
                <wp:simplePos x="0" y="0"/>
                <wp:positionH relativeFrom="margin">
                  <wp:posOffset>4178300</wp:posOffset>
                </wp:positionH>
                <wp:positionV relativeFrom="paragraph">
                  <wp:posOffset>0</wp:posOffset>
                </wp:positionV>
                <wp:extent cx="2409190" cy="92202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9220200"/>
                        </a:xfrm>
                        <a:prstGeom prst="rect">
                          <a:avLst/>
                        </a:prstGeom>
                        <a:solidFill>
                          <a:schemeClr val="bg1">
                            <a:lumMod val="95000"/>
                          </a:schemeClr>
                        </a:solidFill>
                        <a:ln w="9525">
                          <a:noFill/>
                          <a:miter lim="800000"/>
                          <a:headEnd/>
                          <a:tailEnd/>
                        </a:ln>
                      </wps:spPr>
                      <wps:txbx>
                        <w:txbxContent>
                          <w:p w14:paraId="571CA430" w14:textId="77777777" w:rsidR="00A478CE" w:rsidRPr="006B2BDC" w:rsidRDefault="00A478CE" w:rsidP="009E30D7">
                            <w:pPr>
                              <w:jc w:val="center"/>
                              <w:rPr>
                                <w:b/>
                                <w:sz w:val="26"/>
                                <w:szCs w:val="26"/>
                              </w:rPr>
                            </w:pPr>
                            <w:r w:rsidRPr="006B2BDC">
                              <w:rPr>
                                <w:b/>
                                <w:sz w:val="26"/>
                                <w:szCs w:val="26"/>
                              </w:rPr>
                              <w:t>IMPORTANT INFORMATION</w:t>
                            </w:r>
                          </w:p>
                          <w:p w14:paraId="00D3BBD4" w14:textId="78ACCB19" w:rsidR="00A478CE" w:rsidRPr="006B2BDC" w:rsidRDefault="00A478CE" w:rsidP="009E30D7">
                            <w:pPr>
                              <w:pStyle w:val="Heading2"/>
                              <w:rPr>
                                <w:sz w:val="24"/>
                                <w:szCs w:val="24"/>
                              </w:rPr>
                            </w:pPr>
                            <w:bookmarkStart w:id="34" w:name="_Toc531788976"/>
                            <w:bookmarkStart w:id="35" w:name="_Toc2592911"/>
                            <w:r w:rsidRPr="006B2BDC">
                              <w:rPr>
                                <w:sz w:val="24"/>
                                <w:szCs w:val="24"/>
                                <w:lang w:val="en-US"/>
                              </w:rPr>
                              <w:t xml:space="preserve">Who can </w:t>
                            </w:r>
                            <w:r>
                              <w:rPr>
                                <w:sz w:val="24"/>
                                <w:szCs w:val="24"/>
                                <w:lang w:val="en-US"/>
                              </w:rPr>
                              <w:t>help</w:t>
                            </w:r>
                            <w:r w:rsidRPr="006B2BDC">
                              <w:rPr>
                                <w:sz w:val="24"/>
                                <w:szCs w:val="24"/>
                                <w:lang w:val="en-US"/>
                              </w:rPr>
                              <w:t xml:space="preserve"> me?</w:t>
                            </w:r>
                            <w:bookmarkEnd w:id="34"/>
                            <w:bookmarkEnd w:id="35"/>
                          </w:p>
                          <w:p w14:paraId="55D96731" w14:textId="77777777" w:rsidR="00A478CE" w:rsidRPr="006B2BDC" w:rsidRDefault="00A478CE" w:rsidP="009E30D7">
                            <w:pPr>
                              <w:rPr>
                                <w:rFonts w:cs="Arial"/>
                                <w:b/>
                                <w:szCs w:val="22"/>
                              </w:rPr>
                            </w:pPr>
                            <w:r w:rsidRPr="006B2BDC">
                              <w:rPr>
                                <w:rFonts w:cs="Arial"/>
                                <w:b/>
                                <w:szCs w:val="22"/>
                              </w:rPr>
                              <w:t>Principal Registry</w:t>
                            </w:r>
                          </w:p>
                          <w:p w14:paraId="10589EF8" w14:textId="77777777" w:rsidR="00A478CE" w:rsidRPr="006B2BDC" w:rsidRDefault="00A478CE" w:rsidP="009E30D7">
                            <w:pPr>
                              <w:rPr>
                                <w:rFonts w:cs="Arial"/>
                                <w:szCs w:val="22"/>
                              </w:rPr>
                            </w:pPr>
                            <w:r>
                              <w:rPr>
                                <w:rFonts w:cs="Arial"/>
                                <w:szCs w:val="22"/>
                              </w:rPr>
                              <w:t>R</w:t>
                            </w:r>
                            <w:r w:rsidRPr="006B2BDC">
                              <w:rPr>
                                <w:rFonts w:cs="Arial"/>
                                <w:szCs w:val="22"/>
                              </w:rPr>
                              <w:t xml:space="preserve">egistry </w:t>
                            </w:r>
                            <w:r>
                              <w:rPr>
                                <w:rFonts w:cs="Arial"/>
                                <w:szCs w:val="22"/>
                              </w:rPr>
                              <w:t xml:space="preserve">staff </w:t>
                            </w:r>
                            <w:r w:rsidRPr="006B2BDC">
                              <w:rPr>
                                <w:rFonts w:cs="Arial"/>
                                <w:szCs w:val="22"/>
                              </w:rPr>
                              <w:t>can provide informat</w:t>
                            </w:r>
                            <w:r>
                              <w:rPr>
                                <w:rFonts w:cs="Arial"/>
                                <w:szCs w:val="22"/>
                              </w:rPr>
                              <w:t xml:space="preserve">ion and guidance on how a civil </w:t>
                            </w:r>
                            <w:r w:rsidRPr="006B2BDC">
                              <w:rPr>
                                <w:rFonts w:cs="Arial"/>
                                <w:szCs w:val="22"/>
                              </w:rPr>
                              <w:t>proceeding works.</w:t>
                            </w:r>
                            <w:r>
                              <w:rPr>
                                <w:rFonts w:cs="Arial"/>
                                <w:szCs w:val="22"/>
                              </w:rPr>
                              <w:t xml:space="preserve"> </w:t>
                            </w:r>
                          </w:p>
                          <w:p w14:paraId="32D738B5" w14:textId="77777777" w:rsidR="00A478CE" w:rsidRPr="006B2BDC" w:rsidRDefault="00A478CE" w:rsidP="009E30D7">
                            <w:pPr>
                              <w:rPr>
                                <w:rFonts w:cs="Arial"/>
                                <w:szCs w:val="22"/>
                              </w:rPr>
                            </w:pPr>
                          </w:p>
                          <w:p w14:paraId="05A73C78" w14:textId="77777777" w:rsidR="00A478CE" w:rsidRPr="006B2BDC" w:rsidRDefault="00A478CE" w:rsidP="009E30D7">
                            <w:pPr>
                              <w:rPr>
                                <w:rFonts w:cs="Arial"/>
                                <w:szCs w:val="22"/>
                              </w:rPr>
                            </w:pPr>
                            <w:r>
                              <w:rPr>
                                <w:rFonts w:cs="Arial"/>
                                <w:b/>
                                <w:szCs w:val="22"/>
                              </w:rPr>
                              <w:t>Self-represented Litigant Coordinator</w:t>
                            </w:r>
                            <w:r w:rsidRPr="006B2BDC">
                              <w:rPr>
                                <w:rFonts w:cs="Arial"/>
                                <w:b/>
                                <w:szCs w:val="22"/>
                              </w:rPr>
                              <w:t xml:space="preserve"> </w:t>
                            </w:r>
                          </w:p>
                          <w:p w14:paraId="7BC76A5B" w14:textId="5F1615C4" w:rsidR="00A478CE" w:rsidRPr="006B2BDC" w:rsidRDefault="00A478CE" w:rsidP="009E30D7">
                            <w:pPr>
                              <w:autoSpaceDE w:val="0"/>
                              <w:autoSpaceDN w:val="0"/>
                              <w:adjustRightInd w:val="0"/>
                              <w:rPr>
                                <w:rFonts w:cs="Arial"/>
                                <w:color w:val="000000"/>
                                <w:szCs w:val="22"/>
                                <w:lang w:eastAsia="en-AU"/>
                              </w:rPr>
                            </w:pPr>
                            <w:r>
                              <w:rPr>
                                <w:rFonts w:cs="Arial"/>
                                <w:color w:val="000000"/>
                                <w:szCs w:val="22"/>
                                <w:lang w:eastAsia="en-AU"/>
                              </w:rPr>
                              <w:t>The Supreme Court has a Self-represented Litigant Coordinator</w:t>
                            </w:r>
                            <w:r w:rsidRPr="006B2BDC">
                              <w:rPr>
                                <w:rFonts w:cs="Arial"/>
                                <w:color w:val="000000"/>
                                <w:szCs w:val="22"/>
                                <w:lang w:eastAsia="en-AU"/>
                              </w:rPr>
                              <w:t xml:space="preserve"> who specia</w:t>
                            </w:r>
                            <w:r>
                              <w:rPr>
                                <w:rFonts w:cs="Arial"/>
                                <w:color w:val="000000"/>
                                <w:szCs w:val="22"/>
                                <w:lang w:eastAsia="en-AU"/>
                              </w:rPr>
                              <w:t>lises in helping people who do no</w:t>
                            </w:r>
                            <w:r w:rsidRPr="006B2BDC">
                              <w:rPr>
                                <w:rFonts w:cs="Arial"/>
                                <w:color w:val="000000"/>
                                <w:szCs w:val="22"/>
                                <w:lang w:eastAsia="en-AU"/>
                              </w:rPr>
                              <w:t xml:space="preserve">t have a lawyer.  They can give information and guidance on Court procedures, but are not allowed to give legal advice. </w:t>
                            </w:r>
                            <w:r w:rsidRPr="006B2BDC">
                              <w:rPr>
                                <w:rFonts w:cs="Arial"/>
                                <w:szCs w:val="22"/>
                              </w:rPr>
                              <w:t xml:space="preserve">You can make an </w:t>
                            </w:r>
                            <w:r w:rsidRPr="00B511EC">
                              <w:rPr>
                                <w:rFonts w:cs="Arial"/>
                                <w:szCs w:val="22"/>
                              </w:rPr>
                              <w:t xml:space="preserve">appointment with the Coordinator </w:t>
                            </w:r>
                            <w:r>
                              <w:rPr>
                                <w:rFonts w:cs="Arial"/>
                                <w:szCs w:val="22"/>
                              </w:rPr>
                              <w:t>to discuss the court process and check you have the right documents</w:t>
                            </w:r>
                            <w:r w:rsidRPr="006B2BDC">
                              <w:rPr>
                                <w:rFonts w:cs="Arial"/>
                                <w:szCs w:val="22"/>
                              </w:rPr>
                              <w:t>. See</w:t>
                            </w:r>
                            <w:r w:rsidRPr="006B2BDC">
                              <w:rPr>
                                <w:rFonts w:cs="Arial"/>
                                <w:color w:val="000000"/>
                                <w:szCs w:val="22"/>
                                <w:lang w:eastAsia="en-AU"/>
                              </w:rPr>
                              <w:t xml:space="preserve"> page 2 for contact details.</w:t>
                            </w:r>
                          </w:p>
                          <w:p w14:paraId="2C48300D" w14:textId="77777777" w:rsidR="00A478CE" w:rsidRPr="006B2BDC" w:rsidRDefault="00A478CE" w:rsidP="009E30D7">
                            <w:pPr>
                              <w:rPr>
                                <w:rFonts w:cs="Arial"/>
                                <w:szCs w:val="22"/>
                              </w:rPr>
                            </w:pPr>
                          </w:p>
                          <w:p w14:paraId="68683A76" w14:textId="77777777" w:rsidR="00A478CE" w:rsidRPr="006B2BDC" w:rsidRDefault="00A478CE" w:rsidP="009E30D7">
                            <w:pPr>
                              <w:widowControl w:val="0"/>
                              <w:autoSpaceDE w:val="0"/>
                              <w:autoSpaceDN w:val="0"/>
                              <w:adjustRightInd w:val="0"/>
                              <w:ind w:right="136"/>
                              <w:rPr>
                                <w:rFonts w:cs="Arial"/>
                                <w:b/>
                                <w:szCs w:val="22"/>
                              </w:rPr>
                            </w:pPr>
                            <w:r w:rsidRPr="006B2BDC">
                              <w:rPr>
                                <w:rFonts w:cs="Arial"/>
                                <w:b/>
                                <w:szCs w:val="22"/>
                              </w:rPr>
                              <w:t>Duty Barristers’ Scheme</w:t>
                            </w:r>
                          </w:p>
                          <w:p w14:paraId="341ED500" w14:textId="0EBBEDB5" w:rsidR="00A478CE" w:rsidRPr="006B2BDC" w:rsidRDefault="00A478CE" w:rsidP="00CC1B1B">
                            <w:pPr>
                              <w:spacing w:after="120"/>
                              <w:rPr>
                                <w:szCs w:val="22"/>
                              </w:rPr>
                            </w:pPr>
                            <w:r w:rsidRPr="006B2BDC">
                              <w:rPr>
                                <w:szCs w:val="22"/>
                              </w:rPr>
                              <w:t xml:space="preserve">You can apply to have a barrister (a lawyer who specialises in presenting cases in court) to </w:t>
                            </w:r>
                            <w:r>
                              <w:rPr>
                                <w:szCs w:val="22"/>
                              </w:rPr>
                              <w:t>help</w:t>
                            </w:r>
                            <w:r w:rsidRPr="006B2BDC">
                              <w:rPr>
                                <w:szCs w:val="22"/>
                              </w:rPr>
                              <w:t xml:space="preserve"> you, for no cost. </w:t>
                            </w:r>
                            <w:r>
                              <w:rPr>
                                <w:szCs w:val="22"/>
                              </w:rPr>
                              <w:t xml:space="preserve">This is a one-off service to complete a task, such as to appear for you in Court. </w:t>
                            </w:r>
                            <w:r w:rsidRPr="006B2BDC">
                              <w:rPr>
                                <w:szCs w:val="22"/>
                              </w:rPr>
                              <w:t>In legal terms, this free help is called pro bono. The Duty Barristers’ Scheme is provided by the Vi</w:t>
                            </w:r>
                            <w:r>
                              <w:rPr>
                                <w:szCs w:val="22"/>
                              </w:rPr>
                              <w:t xml:space="preserve">ctorian Bar. </w:t>
                            </w:r>
                          </w:p>
                          <w:p w14:paraId="6E342D6D" w14:textId="55B9AA72" w:rsidR="00A478CE" w:rsidRPr="00135506" w:rsidRDefault="00A478CE" w:rsidP="00135506">
                            <w:pPr>
                              <w:spacing w:after="120"/>
                              <w:rPr>
                                <w:szCs w:val="22"/>
                              </w:rPr>
                            </w:pPr>
                            <w:r w:rsidRPr="006B2BDC">
                              <w:rPr>
                                <w:szCs w:val="22"/>
                              </w:rPr>
                              <w:t>You cannot apply directly to the Scheme but must be referred to the service by the Court</w:t>
                            </w:r>
                            <w:r>
                              <w:rPr>
                                <w:szCs w:val="22"/>
                              </w:rPr>
                              <w:t>, after a proceeding has started</w:t>
                            </w:r>
                            <w:r w:rsidRPr="006B2BDC">
                              <w:rPr>
                                <w:szCs w:val="22"/>
                              </w:rPr>
                              <w:t>.</w:t>
                            </w:r>
                            <w:r>
                              <w:rPr>
                                <w:szCs w:val="22"/>
                              </w:rPr>
                              <w:t xml:space="preserve"> To be considered, contact the Self-represented Litigant C</w:t>
                            </w:r>
                            <w:r w:rsidRPr="006B2BDC">
                              <w:rPr>
                                <w:szCs w:val="22"/>
                              </w:rPr>
                              <w:t>oordinator. You must confirm that you have tried all other ways to get free legal help an</w:t>
                            </w:r>
                            <w:r>
                              <w:rPr>
                                <w:szCs w:val="22"/>
                              </w:rPr>
                              <w:t>d that you cannot afford to pay for</w:t>
                            </w:r>
                            <w:r w:rsidRPr="006B2BDC">
                              <w:rPr>
                                <w:szCs w:val="22"/>
                              </w:rPr>
                              <w:t xml:space="preserve"> a private lawyer or barrister. </w:t>
                            </w:r>
                          </w:p>
                          <w:p w14:paraId="2FB32C57" w14:textId="77777777" w:rsidR="00A478CE" w:rsidRPr="00043953" w:rsidRDefault="00A478CE" w:rsidP="000E64CD">
                            <w:pPr>
                              <w:widowControl w:val="0"/>
                              <w:autoSpaceDE w:val="0"/>
                              <w:autoSpaceDN w:val="0"/>
                              <w:adjustRightInd w:val="0"/>
                              <w:ind w:right="136"/>
                              <w:rPr>
                                <w:rFonts w:cs="Arial"/>
                                <w:b/>
                                <w:szCs w:val="22"/>
                              </w:rPr>
                            </w:pPr>
                            <w:r>
                              <w:rPr>
                                <w:rFonts w:cs="Arial"/>
                                <w:b/>
                                <w:szCs w:val="22"/>
                              </w:rPr>
                              <w:t>Free and low-cost legal help</w:t>
                            </w:r>
                          </w:p>
                          <w:p w14:paraId="07B8C05A" w14:textId="77777777" w:rsidR="00A478CE" w:rsidRPr="00776380" w:rsidRDefault="00A478CE" w:rsidP="000E64CD">
                            <w:r>
                              <w:t xml:space="preserve">See the </w:t>
                            </w:r>
                            <w:r w:rsidRPr="00593B4E">
                              <w:t xml:space="preserve">Appendix for </w:t>
                            </w:r>
                            <w:r>
                              <w:t xml:space="preserve">a link to </w:t>
                            </w:r>
                            <w:r w:rsidRPr="00593B4E">
                              <w:t>organisations that provide free or</w:t>
                            </w:r>
                            <w:r>
                              <w:t xml:space="preserve"> low-cost legal services and information.</w:t>
                            </w:r>
                          </w:p>
                          <w:p w14:paraId="71BA326E" w14:textId="77777777" w:rsidR="00A478CE" w:rsidRDefault="00A478CE" w:rsidP="009E30D7"/>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D08BB82" id="_x0000_s1030" type="#_x0000_t202" style="position:absolute;margin-left:329pt;margin-top:0;width:189.7pt;height:726pt;z-index:25174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" fillcolor="#f2f2f2 [3052]" stroked="f">
                <v:textbox>
                  <w:txbxContent>
                    <w:p w14:paraId="571CA430" w14:textId="77777777" w:rsidR="00A478CE" w:rsidRPr="006B2BDC" w:rsidRDefault="00A478CE" w:rsidP="009E30D7">
                      <w:pPr>
                        <w:jc w:val="center"/>
                        <w:rPr>
                          <w:b/>
                          <w:sz w:val="26"/>
                          <w:szCs w:val="26"/>
                        </w:rPr>
                      </w:pPr>
                      <w:r w:rsidRPr="006B2BDC">
                        <w:rPr>
                          <w:b/>
                          <w:sz w:val="26"/>
                          <w:szCs w:val="26"/>
                        </w:rPr>
                        <w:t>IMPORTANT INFORMATION</w:t>
                      </w:r>
                    </w:p>
                    <w:p w14:paraId="00D3BBD4" w14:textId="78ACCB19" w:rsidR="00A478CE" w:rsidRPr="006B2BDC" w:rsidRDefault="00A478CE" w:rsidP="009E30D7">
                      <w:pPr>
                        <w:pStyle w:val="Heading2"/>
                        <w:rPr>
                          <w:sz w:val="24"/>
                          <w:szCs w:val="24"/>
                        </w:rPr>
                      </w:pPr>
                      <w:bookmarkStart w:id="36" w:name="_Toc531788976"/>
                      <w:bookmarkStart w:id="37" w:name="_Toc2592911"/>
                      <w:r w:rsidRPr="006B2BDC">
                        <w:rPr>
                          <w:sz w:val="24"/>
                          <w:szCs w:val="24"/>
                          <w:lang w:val="en-US"/>
                        </w:rPr>
                        <w:t xml:space="preserve">Who can </w:t>
                      </w:r>
                      <w:r>
                        <w:rPr>
                          <w:sz w:val="24"/>
                          <w:szCs w:val="24"/>
                          <w:lang w:val="en-US"/>
                        </w:rPr>
                        <w:t>help</w:t>
                      </w:r>
                      <w:r w:rsidRPr="006B2BDC">
                        <w:rPr>
                          <w:sz w:val="24"/>
                          <w:szCs w:val="24"/>
                          <w:lang w:val="en-US"/>
                        </w:rPr>
                        <w:t xml:space="preserve"> me?</w:t>
                      </w:r>
                      <w:bookmarkEnd w:id="36"/>
                      <w:bookmarkEnd w:id="37"/>
                    </w:p>
                    <w:p w14:paraId="55D96731" w14:textId="77777777" w:rsidR="00A478CE" w:rsidRPr="006B2BDC" w:rsidRDefault="00A478CE" w:rsidP="009E30D7">
                      <w:pPr>
                        <w:rPr>
                          <w:rFonts w:cs="Arial"/>
                          <w:b/>
                          <w:szCs w:val="22"/>
                        </w:rPr>
                      </w:pPr>
                      <w:r w:rsidRPr="006B2BDC">
                        <w:rPr>
                          <w:rFonts w:cs="Arial"/>
                          <w:b/>
                          <w:szCs w:val="22"/>
                        </w:rPr>
                        <w:t>Principal Registry</w:t>
                      </w:r>
                    </w:p>
                    <w:p w14:paraId="10589EF8" w14:textId="77777777" w:rsidR="00A478CE" w:rsidRPr="006B2BDC" w:rsidRDefault="00A478CE" w:rsidP="009E30D7">
                      <w:pPr>
                        <w:rPr>
                          <w:rFonts w:cs="Arial"/>
                          <w:szCs w:val="22"/>
                        </w:rPr>
                      </w:pPr>
                      <w:r>
                        <w:rPr>
                          <w:rFonts w:cs="Arial"/>
                          <w:szCs w:val="22"/>
                        </w:rPr>
                        <w:t>R</w:t>
                      </w:r>
                      <w:r w:rsidRPr="006B2BDC">
                        <w:rPr>
                          <w:rFonts w:cs="Arial"/>
                          <w:szCs w:val="22"/>
                        </w:rPr>
                        <w:t xml:space="preserve">egistry </w:t>
                      </w:r>
                      <w:r>
                        <w:rPr>
                          <w:rFonts w:cs="Arial"/>
                          <w:szCs w:val="22"/>
                        </w:rPr>
                        <w:t xml:space="preserve">staff </w:t>
                      </w:r>
                      <w:r w:rsidRPr="006B2BDC">
                        <w:rPr>
                          <w:rFonts w:cs="Arial"/>
                          <w:szCs w:val="22"/>
                        </w:rPr>
                        <w:t>can provide informat</w:t>
                      </w:r>
                      <w:r>
                        <w:rPr>
                          <w:rFonts w:cs="Arial"/>
                          <w:szCs w:val="22"/>
                        </w:rPr>
                        <w:t xml:space="preserve">ion and guidance on how a civil </w:t>
                      </w:r>
                      <w:r w:rsidRPr="006B2BDC">
                        <w:rPr>
                          <w:rFonts w:cs="Arial"/>
                          <w:szCs w:val="22"/>
                        </w:rPr>
                        <w:t>proceeding works.</w:t>
                      </w:r>
                      <w:r>
                        <w:rPr>
                          <w:rFonts w:cs="Arial"/>
                          <w:szCs w:val="22"/>
                        </w:rPr>
                        <w:t xml:space="preserve"> </w:t>
                      </w:r>
                    </w:p>
                    <w:p w14:paraId="32D738B5" w14:textId="77777777" w:rsidR="00A478CE" w:rsidRPr="006B2BDC" w:rsidRDefault="00A478CE" w:rsidP="009E30D7">
                      <w:pPr>
                        <w:rPr>
                          <w:rFonts w:cs="Arial"/>
                          <w:szCs w:val="22"/>
                        </w:rPr>
                      </w:pPr>
                    </w:p>
                    <w:p w14:paraId="05A73C78" w14:textId="77777777" w:rsidR="00A478CE" w:rsidRPr="006B2BDC" w:rsidRDefault="00A478CE" w:rsidP="009E30D7">
                      <w:pPr>
                        <w:rPr>
                          <w:rFonts w:cs="Arial"/>
                          <w:szCs w:val="22"/>
                        </w:rPr>
                      </w:pPr>
                      <w:r>
                        <w:rPr>
                          <w:rFonts w:cs="Arial"/>
                          <w:b/>
                          <w:szCs w:val="22"/>
                        </w:rPr>
                        <w:t>Self-represented Litigant Coordinator</w:t>
                      </w:r>
                      <w:r w:rsidRPr="006B2BDC">
                        <w:rPr>
                          <w:rFonts w:cs="Arial"/>
                          <w:b/>
                          <w:szCs w:val="22"/>
                        </w:rPr>
                        <w:t xml:space="preserve"> </w:t>
                      </w:r>
                    </w:p>
                    <w:p w14:paraId="7BC76A5B" w14:textId="5F1615C4" w:rsidR="00A478CE" w:rsidRPr="006B2BDC" w:rsidRDefault="00A478CE" w:rsidP="009E30D7">
                      <w:pPr>
                        <w:autoSpaceDE w:val="0"/>
                        <w:autoSpaceDN w:val="0"/>
                        <w:adjustRightInd w:val="0"/>
                        <w:rPr>
                          <w:rFonts w:cs="Arial"/>
                          <w:color w:val="000000"/>
                          <w:szCs w:val="22"/>
                          <w:lang w:eastAsia="en-AU"/>
                        </w:rPr>
                      </w:pPr>
                      <w:r>
                        <w:rPr>
                          <w:rFonts w:cs="Arial"/>
                          <w:color w:val="000000"/>
                          <w:szCs w:val="22"/>
                          <w:lang w:eastAsia="en-AU"/>
                        </w:rPr>
                        <w:t>The Supreme Court has a Self-represented Litigant Coordinator</w:t>
                      </w:r>
                      <w:r w:rsidRPr="006B2BDC">
                        <w:rPr>
                          <w:rFonts w:cs="Arial"/>
                          <w:color w:val="000000"/>
                          <w:szCs w:val="22"/>
                          <w:lang w:eastAsia="en-AU"/>
                        </w:rPr>
                        <w:t xml:space="preserve"> who specia</w:t>
                      </w:r>
                      <w:r>
                        <w:rPr>
                          <w:rFonts w:cs="Arial"/>
                          <w:color w:val="000000"/>
                          <w:szCs w:val="22"/>
                          <w:lang w:eastAsia="en-AU"/>
                        </w:rPr>
                        <w:t>lises in helping people who do no</w:t>
                      </w:r>
                      <w:r w:rsidRPr="006B2BDC">
                        <w:rPr>
                          <w:rFonts w:cs="Arial"/>
                          <w:color w:val="000000"/>
                          <w:szCs w:val="22"/>
                          <w:lang w:eastAsia="en-AU"/>
                        </w:rPr>
                        <w:t xml:space="preserve">t have a lawyer.  They can give information and guidance on Court procedures, but are not allowed to give legal advice. </w:t>
                      </w:r>
                      <w:r w:rsidRPr="006B2BDC">
                        <w:rPr>
                          <w:rFonts w:cs="Arial"/>
                          <w:szCs w:val="22"/>
                        </w:rPr>
                        <w:t xml:space="preserve">You can make an </w:t>
                      </w:r>
                      <w:r w:rsidRPr="00B511EC">
                        <w:rPr>
                          <w:rFonts w:cs="Arial"/>
                          <w:szCs w:val="22"/>
                        </w:rPr>
                        <w:t xml:space="preserve">appointment with the Coordinator </w:t>
                      </w:r>
                      <w:r>
                        <w:rPr>
                          <w:rFonts w:cs="Arial"/>
                          <w:szCs w:val="22"/>
                        </w:rPr>
                        <w:t>to discuss the court process and check you have the right documents</w:t>
                      </w:r>
                      <w:r w:rsidRPr="006B2BDC">
                        <w:rPr>
                          <w:rFonts w:cs="Arial"/>
                          <w:szCs w:val="22"/>
                        </w:rPr>
                        <w:t>. See</w:t>
                      </w:r>
                      <w:r w:rsidRPr="006B2BDC">
                        <w:rPr>
                          <w:rFonts w:cs="Arial"/>
                          <w:color w:val="000000"/>
                          <w:szCs w:val="22"/>
                          <w:lang w:eastAsia="en-AU"/>
                        </w:rPr>
                        <w:t xml:space="preserve"> page 2 for contact details.</w:t>
                      </w:r>
                    </w:p>
                    <w:p w14:paraId="2C48300D" w14:textId="77777777" w:rsidR="00A478CE" w:rsidRPr="006B2BDC" w:rsidRDefault="00A478CE" w:rsidP="009E30D7">
                      <w:pPr>
                        <w:rPr>
                          <w:rFonts w:cs="Arial"/>
                          <w:szCs w:val="22"/>
                        </w:rPr>
                      </w:pPr>
                    </w:p>
                    <w:p w14:paraId="68683A76" w14:textId="77777777" w:rsidR="00A478CE" w:rsidRPr="006B2BDC" w:rsidRDefault="00A478CE" w:rsidP="009E30D7">
                      <w:pPr>
                        <w:widowControl w:val="0"/>
                        <w:autoSpaceDE w:val="0"/>
                        <w:autoSpaceDN w:val="0"/>
                        <w:adjustRightInd w:val="0"/>
                        <w:ind w:right="136"/>
                        <w:rPr>
                          <w:rFonts w:cs="Arial"/>
                          <w:b/>
                          <w:szCs w:val="22"/>
                        </w:rPr>
                      </w:pPr>
                      <w:r w:rsidRPr="006B2BDC">
                        <w:rPr>
                          <w:rFonts w:cs="Arial"/>
                          <w:b/>
                          <w:szCs w:val="22"/>
                        </w:rPr>
                        <w:t>Duty Barristers’ Scheme</w:t>
                      </w:r>
                    </w:p>
                    <w:p w14:paraId="341ED500" w14:textId="0EBBEDB5" w:rsidR="00A478CE" w:rsidRPr="006B2BDC" w:rsidRDefault="00A478CE" w:rsidP="00CC1B1B">
                      <w:pPr>
                        <w:spacing w:after="120"/>
                        <w:rPr>
                          <w:szCs w:val="22"/>
                        </w:rPr>
                      </w:pPr>
                      <w:r w:rsidRPr="006B2BDC">
                        <w:rPr>
                          <w:szCs w:val="22"/>
                        </w:rPr>
                        <w:t xml:space="preserve">You can apply to have a barrister (a lawyer who specialises in presenting cases in court) to </w:t>
                      </w:r>
                      <w:r>
                        <w:rPr>
                          <w:szCs w:val="22"/>
                        </w:rPr>
                        <w:t>help</w:t>
                      </w:r>
                      <w:r w:rsidRPr="006B2BDC">
                        <w:rPr>
                          <w:szCs w:val="22"/>
                        </w:rPr>
                        <w:t xml:space="preserve"> you, for no cost. </w:t>
                      </w:r>
                      <w:r>
                        <w:rPr>
                          <w:szCs w:val="22"/>
                        </w:rPr>
                        <w:t xml:space="preserve">This is a one-off service to complete a task, such as to appear for you in Court. </w:t>
                      </w:r>
                      <w:r w:rsidRPr="006B2BDC">
                        <w:rPr>
                          <w:szCs w:val="22"/>
                        </w:rPr>
                        <w:t>In legal terms, this free help is called pro bono. The Duty Barristers’ Scheme is provided by the Vi</w:t>
                      </w:r>
                      <w:r>
                        <w:rPr>
                          <w:szCs w:val="22"/>
                        </w:rPr>
                        <w:t xml:space="preserve">ctorian Bar. </w:t>
                      </w:r>
                    </w:p>
                    <w:p w14:paraId="6E342D6D" w14:textId="55B9AA72" w:rsidR="00A478CE" w:rsidRPr="00135506" w:rsidRDefault="00A478CE" w:rsidP="00135506">
                      <w:pPr>
                        <w:spacing w:after="120"/>
                        <w:rPr>
                          <w:szCs w:val="22"/>
                        </w:rPr>
                      </w:pPr>
                      <w:r w:rsidRPr="006B2BDC">
                        <w:rPr>
                          <w:szCs w:val="22"/>
                        </w:rPr>
                        <w:t>You cannot apply directly to the Scheme but must be referred to the service by the Court</w:t>
                      </w:r>
                      <w:r>
                        <w:rPr>
                          <w:szCs w:val="22"/>
                        </w:rPr>
                        <w:t>, after a proceeding has started</w:t>
                      </w:r>
                      <w:r w:rsidRPr="006B2BDC">
                        <w:rPr>
                          <w:szCs w:val="22"/>
                        </w:rPr>
                        <w:t>.</w:t>
                      </w:r>
                      <w:r>
                        <w:rPr>
                          <w:szCs w:val="22"/>
                        </w:rPr>
                        <w:t xml:space="preserve"> To be considered, contact the Self-represented Litigant C</w:t>
                      </w:r>
                      <w:r w:rsidRPr="006B2BDC">
                        <w:rPr>
                          <w:szCs w:val="22"/>
                        </w:rPr>
                        <w:t>oordinator. You must confirm that you have tried all other ways to get free legal help an</w:t>
                      </w:r>
                      <w:r>
                        <w:rPr>
                          <w:szCs w:val="22"/>
                        </w:rPr>
                        <w:t>d that you cannot afford to pay for</w:t>
                      </w:r>
                      <w:r w:rsidRPr="006B2BDC">
                        <w:rPr>
                          <w:szCs w:val="22"/>
                        </w:rPr>
                        <w:t xml:space="preserve"> a private lawyer or barrister. </w:t>
                      </w:r>
                    </w:p>
                    <w:p w14:paraId="2FB32C57" w14:textId="77777777" w:rsidR="00A478CE" w:rsidRPr="00043953" w:rsidRDefault="00A478CE" w:rsidP="000E64CD">
                      <w:pPr>
                        <w:widowControl w:val="0"/>
                        <w:autoSpaceDE w:val="0"/>
                        <w:autoSpaceDN w:val="0"/>
                        <w:adjustRightInd w:val="0"/>
                        <w:ind w:right="136"/>
                        <w:rPr>
                          <w:rFonts w:cs="Arial"/>
                          <w:b/>
                          <w:szCs w:val="22"/>
                        </w:rPr>
                      </w:pPr>
                      <w:r>
                        <w:rPr>
                          <w:rFonts w:cs="Arial"/>
                          <w:b/>
                          <w:szCs w:val="22"/>
                        </w:rPr>
                        <w:t>Free and low-cost legal help</w:t>
                      </w:r>
                    </w:p>
                    <w:p w14:paraId="07B8C05A" w14:textId="77777777" w:rsidR="00A478CE" w:rsidRPr="00776380" w:rsidRDefault="00A478CE" w:rsidP="000E64CD">
                      <w:r>
                        <w:t xml:space="preserve">See the </w:t>
                      </w:r>
                      <w:r w:rsidRPr="00593B4E">
                        <w:t xml:space="preserve">Appendix for </w:t>
                      </w:r>
                      <w:r>
                        <w:t xml:space="preserve">a link to </w:t>
                      </w:r>
                      <w:r w:rsidRPr="00593B4E">
                        <w:t>organisations that provide free or</w:t>
                      </w:r>
                      <w:r>
                        <w:t xml:space="preserve"> low-cost legal services and information.</w:t>
                      </w:r>
                    </w:p>
                    <w:p w14:paraId="71BA326E" w14:textId="77777777" w:rsidR="00A478CE" w:rsidRDefault="00A478CE" w:rsidP="009E30D7"/>
                  </w:txbxContent>
                </v:textbox>
                <w10:wrap type="square" anchorx="margin"/>
              </v:shape>
            </w:pict>
          </mc:Fallback>
        </mc:AlternateContent>
      </w:r>
      <w:r w:rsidR="00BC1C8A">
        <w:t>What it means to represent yourself</w:t>
      </w:r>
      <w:bookmarkEnd w:id="32"/>
      <w:r w:rsidR="009E30D7" w:rsidRPr="009E30D7">
        <w:rPr>
          <w:noProof/>
          <w:lang w:eastAsia="en-AU"/>
        </w:rPr>
        <w:t xml:space="preserve"> </w:t>
      </w:r>
      <w:bookmarkEnd w:id="33"/>
    </w:p>
    <w:p w14:paraId="0F2D90E3" w14:textId="77777777" w:rsidR="009E30D7" w:rsidRDefault="00BC1C8A" w:rsidP="00433DD3">
      <w:pPr>
        <w:spacing w:after="120"/>
      </w:pPr>
      <w:r>
        <w:t xml:space="preserve">Representing yourself in court means you take responsibility for the tasks that a lawyer would otherwise do for you. </w:t>
      </w:r>
    </w:p>
    <w:p w14:paraId="69946CC5" w14:textId="42A363D4" w:rsidR="00BC1C8A" w:rsidRDefault="00BC1C8A" w:rsidP="00433DD3">
      <w:pPr>
        <w:spacing w:after="120"/>
      </w:pPr>
      <w:r>
        <w:t xml:space="preserve">People who represent themselves </w:t>
      </w:r>
      <w:r w:rsidR="00CC1B1B">
        <w:t>in C</w:t>
      </w:r>
      <w:r w:rsidR="00D5268D">
        <w:t>ourt are known as s</w:t>
      </w:r>
      <w:r w:rsidR="000E4DE5">
        <w:t>elf-r</w:t>
      </w:r>
      <w:r w:rsidR="00D5268D">
        <w:t>epresented l</w:t>
      </w:r>
      <w:r w:rsidR="00F11D79">
        <w:t>itigants</w:t>
      </w:r>
      <w:r>
        <w:t>.</w:t>
      </w:r>
    </w:p>
    <w:p w14:paraId="2832E848" w14:textId="77777777" w:rsidR="009C3413" w:rsidRPr="00EA337A" w:rsidRDefault="009C3413" w:rsidP="009C3413">
      <w:pPr>
        <w:spacing w:after="120"/>
        <w:rPr>
          <w:b/>
          <w:lang w:val="en-US"/>
        </w:rPr>
      </w:pPr>
      <w:r w:rsidRPr="00EA337A">
        <w:rPr>
          <w:b/>
          <w:lang w:val="en-US"/>
        </w:rPr>
        <w:t>In the Trial Division of the Supreme Court, individuals are allowed to repre</w:t>
      </w:r>
      <w:r>
        <w:rPr>
          <w:b/>
          <w:lang w:val="en-US"/>
        </w:rPr>
        <w:t>sent themselves. Companies must</w:t>
      </w:r>
      <w:r w:rsidRPr="00EA337A">
        <w:rPr>
          <w:b/>
          <w:lang w:val="en-US"/>
        </w:rPr>
        <w:t xml:space="preserve"> be represented by a lawyer</w:t>
      </w:r>
      <w:r>
        <w:rPr>
          <w:b/>
          <w:lang w:val="en-US"/>
        </w:rPr>
        <w:t xml:space="preserve">. If </w:t>
      </w:r>
      <w:r w:rsidRPr="00EA337A">
        <w:rPr>
          <w:b/>
          <w:lang w:val="en-US"/>
        </w:rPr>
        <w:t>you are th</w:t>
      </w:r>
      <w:r>
        <w:rPr>
          <w:b/>
          <w:lang w:val="en-US"/>
        </w:rPr>
        <w:t>e sole director of a company and you wish to represent your company, you must get the Court’s permission</w:t>
      </w:r>
      <w:r w:rsidRPr="00EA337A">
        <w:rPr>
          <w:b/>
          <w:lang w:val="en-US"/>
        </w:rPr>
        <w:t>. Contact the Self-represented Litigant Coordi</w:t>
      </w:r>
      <w:r>
        <w:rPr>
          <w:b/>
          <w:lang w:val="en-US"/>
        </w:rPr>
        <w:t>nator if you need to discuss your situation</w:t>
      </w:r>
      <w:r w:rsidRPr="00EA337A">
        <w:rPr>
          <w:b/>
          <w:lang w:val="en-US"/>
        </w:rPr>
        <w:t xml:space="preserve">. </w:t>
      </w:r>
    </w:p>
    <w:p w14:paraId="1FE575F8" w14:textId="217C8234" w:rsidR="00BC1C8A" w:rsidRDefault="00BC1C8A" w:rsidP="009C3413">
      <w:pPr>
        <w:spacing w:after="120"/>
      </w:pPr>
      <w:r>
        <w:t>Some things you ma</w:t>
      </w:r>
      <w:r w:rsidR="00CC1B1B">
        <w:t>y need to do yourself include</w:t>
      </w:r>
      <w:r>
        <w:t>:</w:t>
      </w:r>
    </w:p>
    <w:p w14:paraId="16E93B89" w14:textId="77777777" w:rsidR="00CC1B1B" w:rsidRDefault="00CC1B1B" w:rsidP="00CC1B1B">
      <w:pPr>
        <w:pStyle w:val="ListParagraph"/>
        <w:numPr>
          <w:ilvl w:val="0"/>
          <w:numId w:val="61"/>
        </w:numPr>
        <w:spacing w:after="120"/>
        <w:contextualSpacing w:val="0"/>
        <w:rPr>
          <w:lang w:val="en-US"/>
        </w:rPr>
      </w:pPr>
      <w:bookmarkStart w:id="38" w:name="_Toc519776970"/>
      <w:r>
        <w:rPr>
          <w:lang w:val="en-US"/>
        </w:rPr>
        <w:t>become familiar with legal language and legal concepts</w:t>
      </w:r>
    </w:p>
    <w:p w14:paraId="0C9DC200" w14:textId="77777777" w:rsidR="00CC1B1B" w:rsidRPr="000C0053" w:rsidRDefault="00CC1B1B" w:rsidP="00CC1B1B">
      <w:pPr>
        <w:pStyle w:val="ListParagraph"/>
        <w:numPr>
          <w:ilvl w:val="0"/>
          <w:numId w:val="61"/>
        </w:numPr>
      </w:pPr>
      <w:r>
        <w:t>read and understand relevant legislation, rules of procedure and case law</w:t>
      </w:r>
    </w:p>
    <w:p w14:paraId="70A27DC7" w14:textId="77777777" w:rsidR="00F362EE" w:rsidRDefault="00F362EE" w:rsidP="00F362EE">
      <w:pPr>
        <w:pStyle w:val="ListParagraph"/>
        <w:numPr>
          <w:ilvl w:val="0"/>
          <w:numId w:val="61"/>
        </w:numPr>
        <w:spacing w:before="120" w:after="120"/>
        <w:contextualSpacing w:val="0"/>
        <w:rPr>
          <w:lang w:val="en-US"/>
        </w:rPr>
      </w:pPr>
      <w:r>
        <w:rPr>
          <w:lang w:val="en-US"/>
        </w:rPr>
        <w:t>prepare your case, working out the law that applies and where you believe there was an error in applying the law</w:t>
      </w:r>
    </w:p>
    <w:p w14:paraId="7181DAAD" w14:textId="77777777" w:rsidR="00CC1B1B" w:rsidRDefault="00CC1B1B" w:rsidP="00CC1B1B">
      <w:pPr>
        <w:pStyle w:val="ListParagraph"/>
        <w:numPr>
          <w:ilvl w:val="0"/>
          <w:numId w:val="61"/>
        </w:numPr>
        <w:spacing w:before="120" w:after="120"/>
        <w:contextualSpacing w:val="0"/>
        <w:rPr>
          <w:lang w:val="en-US"/>
        </w:rPr>
      </w:pPr>
      <w:r>
        <w:rPr>
          <w:lang w:val="en-US"/>
        </w:rPr>
        <w:t>prepare a written statement that explains your arguments in a logical way</w:t>
      </w:r>
    </w:p>
    <w:p w14:paraId="1DAF171C" w14:textId="77777777" w:rsidR="00CC1B1B" w:rsidRDefault="00CC1B1B" w:rsidP="00CC1B1B">
      <w:pPr>
        <w:pStyle w:val="ListParagraph"/>
        <w:numPr>
          <w:ilvl w:val="0"/>
          <w:numId w:val="61"/>
        </w:numPr>
        <w:spacing w:before="120" w:after="120"/>
        <w:contextualSpacing w:val="0"/>
        <w:rPr>
          <w:lang w:val="en-US"/>
        </w:rPr>
      </w:pPr>
      <w:r>
        <w:rPr>
          <w:lang w:val="en-US"/>
        </w:rPr>
        <w:t>gather relevant documents that support your case</w:t>
      </w:r>
    </w:p>
    <w:p w14:paraId="6116552D" w14:textId="77777777" w:rsidR="00CC1B1B" w:rsidRDefault="00CC1B1B" w:rsidP="00CC1B1B">
      <w:pPr>
        <w:pStyle w:val="ListParagraph"/>
        <w:numPr>
          <w:ilvl w:val="0"/>
          <w:numId w:val="61"/>
        </w:numPr>
        <w:spacing w:before="120" w:after="120"/>
        <w:contextualSpacing w:val="0"/>
        <w:rPr>
          <w:lang w:val="en-US"/>
        </w:rPr>
      </w:pPr>
      <w:r>
        <w:rPr>
          <w:lang w:val="en-US"/>
        </w:rPr>
        <w:t>present your case to the judge, explaining each of your arguments and answering questions about them from the judge, the other party or their lawyer</w:t>
      </w:r>
    </w:p>
    <w:p w14:paraId="30CE8E8B" w14:textId="77777777" w:rsidR="00CC1B1B" w:rsidRPr="00E738BD" w:rsidRDefault="00CC1B1B" w:rsidP="00CC1B1B">
      <w:pPr>
        <w:pStyle w:val="ListParagraph"/>
        <w:numPr>
          <w:ilvl w:val="0"/>
          <w:numId w:val="61"/>
        </w:numPr>
        <w:spacing w:before="120" w:after="120"/>
        <w:contextualSpacing w:val="0"/>
        <w:rPr>
          <w:lang w:val="en-US"/>
        </w:rPr>
      </w:pPr>
      <w:r>
        <w:rPr>
          <w:lang w:val="en-US"/>
        </w:rPr>
        <w:t>understand and follow the correct court procedures.</w:t>
      </w:r>
    </w:p>
    <w:p w14:paraId="5B9D0427" w14:textId="77777777" w:rsidR="000E4DE5" w:rsidRPr="000E4DE5" w:rsidRDefault="000E4DE5" w:rsidP="00CC1B1B">
      <w:pPr>
        <w:spacing w:after="120"/>
        <w:rPr>
          <w:lang w:val="en-US"/>
        </w:rPr>
      </w:pPr>
      <w:r w:rsidRPr="000E4DE5">
        <w:rPr>
          <w:lang w:val="en-US"/>
        </w:rPr>
        <w:t>The Court prefers any documents you prepare to be typed, not handwritten. You will be relying on these documents during your proceeding. I</w:t>
      </w:r>
      <w:r w:rsidR="00E60FAA">
        <w:rPr>
          <w:lang w:val="en-US"/>
        </w:rPr>
        <w:t xml:space="preserve">f they read well and look </w:t>
      </w:r>
      <w:r w:rsidRPr="000E4DE5">
        <w:rPr>
          <w:lang w:val="en-US"/>
        </w:rPr>
        <w:t xml:space="preserve">professional it may help everyone involved get a better understanding of the case you are making. </w:t>
      </w:r>
    </w:p>
    <w:bookmarkEnd w:id="38"/>
    <w:p w14:paraId="1E4AA2CD" w14:textId="77777777" w:rsidR="006B2BDC" w:rsidRDefault="006B2BDC">
      <w:pPr>
        <w:rPr>
          <w:b/>
          <w:bCs/>
          <w:color w:val="C00000"/>
          <w:sz w:val="26"/>
          <w:szCs w:val="26"/>
        </w:rPr>
      </w:pPr>
      <w:r>
        <w:br w:type="page"/>
      </w:r>
    </w:p>
    <w:p w14:paraId="488D77C4" w14:textId="57C5042E" w:rsidR="004B1A10" w:rsidRDefault="00CC1B1B" w:rsidP="004B1A10">
      <w:pPr>
        <w:pStyle w:val="Heading1"/>
        <w:numPr>
          <w:ilvl w:val="0"/>
          <w:numId w:val="0"/>
        </w:numPr>
        <w:spacing w:before="0" w:after="0"/>
        <w:ind w:left="432" w:hanging="432"/>
      </w:pPr>
      <w:bookmarkStart w:id="39" w:name="_Toc2592913"/>
      <w:bookmarkStart w:id="40" w:name="_Toc531788977"/>
      <w:r>
        <w:rPr>
          <w:noProof/>
          <w:lang w:eastAsia="en-AU"/>
        </w:rPr>
        <w:lastRenderedPageBreak/>
        <mc:AlternateContent>
          <mc:Choice Requires="wps">
            <w:drawing>
              <wp:anchor distT="0" distB="0" distL="114300" distR="114300" simplePos="0" relativeHeight="251792384" behindDoc="0" locked="0" layoutInCell="1" allowOverlap="1" wp14:anchorId="0494AECE" wp14:editId="5F477037">
                <wp:simplePos x="0" y="0"/>
                <wp:positionH relativeFrom="margin">
                  <wp:align>right</wp:align>
                </wp:positionH>
                <wp:positionV relativeFrom="paragraph">
                  <wp:posOffset>189230</wp:posOffset>
                </wp:positionV>
                <wp:extent cx="2409190" cy="901700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9017000"/>
                        </a:xfrm>
                        <a:prstGeom prst="rect">
                          <a:avLst/>
                        </a:prstGeom>
                        <a:solidFill>
                          <a:schemeClr val="bg1">
                            <a:lumMod val="95000"/>
                          </a:schemeClr>
                        </a:solidFill>
                        <a:ln w="9525">
                          <a:noFill/>
                          <a:miter lim="800000"/>
                          <a:headEnd/>
                          <a:tailEnd/>
                        </a:ln>
                      </wps:spPr>
                      <wps:txbx>
                        <w:txbxContent>
                          <w:p w14:paraId="16B329DF" w14:textId="77777777" w:rsidR="00A478CE" w:rsidRPr="006B2BDC" w:rsidRDefault="00A478CE" w:rsidP="00CC1B1B">
                            <w:pPr>
                              <w:jc w:val="center"/>
                              <w:rPr>
                                <w:b/>
                                <w:sz w:val="26"/>
                                <w:szCs w:val="26"/>
                              </w:rPr>
                            </w:pPr>
                            <w:r w:rsidRPr="006B2BDC">
                              <w:rPr>
                                <w:b/>
                                <w:sz w:val="26"/>
                                <w:szCs w:val="26"/>
                              </w:rPr>
                              <w:t>IMPORTANT INFORMATION</w:t>
                            </w:r>
                          </w:p>
                          <w:p w14:paraId="725A1F5C" w14:textId="77777777" w:rsidR="00A478CE" w:rsidRDefault="00A478CE" w:rsidP="00CC1B1B"/>
                          <w:p w14:paraId="0671F3FA" w14:textId="77777777" w:rsidR="00A478CE" w:rsidRDefault="00A478CE" w:rsidP="00CC1B1B">
                            <w:pPr>
                              <w:rPr>
                                <w:b/>
                                <w:color w:val="FF0000"/>
                                <w:szCs w:val="22"/>
                              </w:rPr>
                            </w:pPr>
                            <w:r>
                              <w:rPr>
                                <w:b/>
                                <w:color w:val="FF0000"/>
                                <w:szCs w:val="22"/>
                              </w:rPr>
                              <w:t>NOTE</w:t>
                            </w:r>
                          </w:p>
                          <w:p w14:paraId="5CA9727E" w14:textId="77777777" w:rsidR="00A478CE" w:rsidRPr="00647529" w:rsidRDefault="00A478CE" w:rsidP="00CC1B1B">
                            <w:r>
                              <w:rPr>
                                <w:rFonts w:cs="Arial"/>
                              </w:rPr>
                              <w:t>You pay fees online in RedCrest, using:</w:t>
                            </w:r>
                          </w:p>
                          <w:p w14:paraId="6B9A4036" w14:textId="77777777" w:rsidR="00A478CE" w:rsidRPr="00F22066" w:rsidRDefault="00A478CE" w:rsidP="00CC1B1B">
                            <w:pPr>
                              <w:pStyle w:val="ListParagraph"/>
                              <w:widowControl w:val="0"/>
                              <w:numPr>
                                <w:ilvl w:val="0"/>
                                <w:numId w:val="2"/>
                              </w:numPr>
                              <w:autoSpaceDE w:val="0"/>
                              <w:autoSpaceDN w:val="0"/>
                              <w:adjustRightInd w:val="0"/>
                              <w:spacing w:after="120" w:line="276" w:lineRule="auto"/>
                              <w:ind w:right="506"/>
                              <w:rPr>
                                <w:rFonts w:cs="Arial"/>
                              </w:rPr>
                            </w:pPr>
                            <w:r w:rsidRPr="00F22066">
                              <w:rPr>
                                <w:rFonts w:cs="Arial"/>
                              </w:rPr>
                              <w:t>PayPal</w:t>
                            </w:r>
                          </w:p>
                          <w:p w14:paraId="179E3BCD" w14:textId="77777777" w:rsidR="00A478CE" w:rsidRPr="00F22066" w:rsidRDefault="00A478CE" w:rsidP="00CC1B1B">
                            <w:pPr>
                              <w:pStyle w:val="ListParagraph"/>
                              <w:widowControl w:val="0"/>
                              <w:numPr>
                                <w:ilvl w:val="0"/>
                                <w:numId w:val="2"/>
                              </w:numPr>
                              <w:autoSpaceDE w:val="0"/>
                              <w:autoSpaceDN w:val="0"/>
                              <w:adjustRightInd w:val="0"/>
                              <w:spacing w:after="120" w:line="276" w:lineRule="auto"/>
                              <w:ind w:right="506"/>
                              <w:rPr>
                                <w:rFonts w:cs="Arial"/>
                              </w:rPr>
                            </w:pPr>
                            <w:r>
                              <w:rPr>
                                <w:rFonts w:cs="Arial"/>
                              </w:rPr>
                              <w:t>credit card, or</w:t>
                            </w:r>
                          </w:p>
                          <w:p w14:paraId="2C68D568" w14:textId="77777777" w:rsidR="00A478CE" w:rsidRPr="001079D9" w:rsidRDefault="00A478CE" w:rsidP="00CC1B1B">
                            <w:pPr>
                              <w:pStyle w:val="ListParagraph"/>
                              <w:widowControl w:val="0"/>
                              <w:numPr>
                                <w:ilvl w:val="0"/>
                                <w:numId w:val="2"/>
                              </w:numPr>
                              <w:autoSpaceDE w:val="0"/>
                              <w:autoSpaceDN w:val="0"/>
                              <w:adjustRightInd w:val="0"/>
                              <w:spacing w:after="120" w:line="276" w:lineRule="auto"/>
                              <w:ind w:right="506"/>
                              <w:rPr>
                                <w:rFonts w:cs="Arial"/>
                              </w:rPr>
                            </w:pPr>
                            <w:r>
                              <w:rPr>
                                <w:rFonts w:cs="Arial"/>
                              </w:rPr>
                              <w:t>d</w:t>
                            </w:r>
                            <w:r w:rsidRPr="00F22066">
                              <w:rPr>
                                <w:rFonts w:cs="Arial"/>
                              </w:rPr>
                              <w:t>ebit card</w:t>
                            </w:r>
                            <w:r>
                              <w:rPr>
                                <w:rFonts w:cs="Arial"/>
                              </w:rPr>
                              <w:t>.</w:t>
                            </w:r>
                          </w:p>
                          <w:p w14:paraId="4CCFB785" w14:textId="77777777" w:rsidR="00A478CE" w:rsidRPr="00F30CB4" w:rsidRDefault="00A478CE" w:rsidP="00CC1B1B">
                            <w:pPr>
                              <w:rPr>
                                <w:noProof/>
                                <w:lang w:eastAsia="en-AU"/>
                              </w:rPr>
                            </w:pPr>
                            <w:r w:rsidRPr="008C4ECE">
                              <w:rPr>
                                <w:rFonts w:cs="Arial"/>
                              </w:rPr>
                              <w:t>Fees normally change on 1 July each year.</w:t>
                            </w:r>
                          </w:p>
                          <w:p w14:paraId="11D3C4E5" w14:textId="77777777" w:rsidR="00A478CE" w:rsidRDefault="00A478CE" w:rsidP="00CC1B1B">
                            <w:pPr>
                              <w:rPr>
                                <w:b/>
                                <w:color w:val="FF0000"/>
                                <w:szCs w:val="22"/>
                              </w:rPr>
                            </w:pPr>
                          </w:p>
                          <w:p w14:paraId="04354E8D" w14:textId="77777777" w:rsidR="00A478CE" w:rsidRPr="006B2BDC" w:rsidRDefault="00A478CE" w:rsidP="00CC1B1B">
                            <w:pPr>
                              <w:rPr>
                                <w:szCs w:val="22"/>
                              </w:rPr>
                            </w:pPr>
                            <w:r w:rsidRPr="006B2BDC">
                              <w:rPr>
                                <w:b/>
                                <w:color w:val="FF0000"/>
                                <w:szCs w:val="22"/>
                              </w:rPr>
                              <w:t>TIP</w:t>
                            </w:r>
                            <w:r w:rsidRPr="006B2BDC">
                              <w:rPr>
                                <w:szCs w:val="22"/>
                              </w:rPr>
                              <w:t xml:space="preserve"> </w:t>
                            </w:r>
                          </w:p>
                          <w:p w14:paraId="0C132409" w14:textId="77777777" w:rsidR="00A478CE" w:rsidRDefault="00A478CE" w:rsidP="00CC1B1B">
                            <w:r w:rsidRPr="006B2BDC">
                              <w:rPr>
                                <w:szCs w:val="22"/>
                              </w:rPr>
                              <w:t xml:space="preserve">The Law Institute of Victoria </w:t>
                            </w:r>
                            <w:r>
                              <w:rPr>
                                <w:szCs w:val="22"/>
                              </w:rPr>
                              <w:t xml:space="preserve">has a free referral service that </w:t>
                            </w:r>
                            <w:r w:rsidRPr="006B2BDC">
                              <w:rPr>
                                <w:szCs w:val="22"/>
                              </w:rPr>
                              <w:t>help</w:t>
                            </w:r>
                            <w:r>
                              <w:rPr>
                                <w:szCs w:val="22"/>
                              </w:rPr>
                              <w:t>s</w:t>
                            </w:r>
                            <w:r w:rsidRPr="006B2BDC">
                              <w:rPr>
                                <w:szCs w:val="22"/>
                              </w:rPr>
                              <w:t xml:space="preserve"> you find a private lawyer.</w:t>
                            </w:r>
                            <w:r>
                              <w:t xml:space="preserve"> See the Appendix for</w:t>
                            </w:r>
                            <w:r w:rsidRPr="00593B4E">
                              <w:t xml:space="preserve"> </w:t>
                            </w:r>
                            <w:r>
                              <w:t>a link to ‘</w:t>
                            </w:r>
                            <w:r w:rsidRPr="00593B4E">
                              <w:t xml:space="preserve">organisations that </w:t>
                            </w:r>
                            <w:r>
                              <w:t>may be able to help you’.</w:t>
                            </w:r>
                          </w:p>
                          <w:p w14:paraId="555A1235" w14:textId="77777777" w:rsidR="00A478CE" w:rsidRDefault="00A478CE" w:rsidP="00CC1B1B"/>
                          <w:p w14:paraId="7B796A25" w14:textId="77777777" w:rsidR="00A478CE" w:rsidRPr="002B68D9" w:rsidRDefault="00A478CE" w:rsidP="00CC1B1B">
                            <w:pPr>
                              <w:rPr>
                                <w:b/>
                                <w:color w:val="FF0000"/>
                              </w:rPr>
                            </w:pPr>
                            <w:r w:rsidRPr="002B68D9">
                              <w:rPr>
                                <w:b/>
                                <w:color w:val="FF0000"/>
                              </w:rPr>
                              <w:t>TIP</w:t>
                            </w:r>
                          </w:p>
                          <w:p w14:paraId="7BEA070C" w14:textId="77777777" w:rsidR="00A478CE" w:rsidRPr="006F4C5E" w:rsidRDefault="00A478CE" w:rsidP="00CC1B1B">
                            <w:r>
                              <w:t>If you have a current Commonwealth Health Care Card you can apply to pay the concession rate shown in the fees table. If you do not have this card, and do not have a fee waiver, you pay the standard fee.</w:t>
                            </w:r>
                          </w:p>
                          <w:p w14:paraId="5C1D5011" w14:textId="77777777" w:rsidR="00A478CE" w:rsidRDefault="00A478CE" w:rsidP="00CC1B1B">
                            <w:pPr>
                              <w:rPr>
                                <w:b/>
                                <w:color w:val="FF0000"/>
                                <w:szCs w:val="22"/>
                              </w:rPr>
                            </w:pPr>
                          </w:p>
                          <w:p w14:paraId="6B958DFD" w14:textId="77777777" w:rsidR="00A478CE" w:rsidRPr="006B2BDC" w:rsidRDefault="00A478CE" w:rsidP="00CC1B1B">
                            <w:pPr>
                              <w:rPr>
                                <w:szCs w:val="22"/>
                              </w:rPr>
                            </w:pPr>
                            <w:r w:rsidRPr="006B2BDC">
                              <w:rPr>
                                <w:b/>
                                <w:color w:val="FF0000"/>
                                <w:szCs w:val="22"/>
                              </w:rPr>
                              <w:t>LEGAL WORD</w:t>
                            </w:r>
                            <w:r w:rsidRPr="006B2BDC">
                              <w:rPr>
                                <w:szCs w:val="22"/>
                              </w:rPr>
                              <w:t xml:space="preserve"> </w:t>
                            </w:r>
                          </w:p>
                          <w:p w14:paraId="63751FBD" w14:textId="77777777" w:rsidR="00A478CE" w:rsidRDefault="00A478CE" w:rsidP="00CC1B1B">
                            <w:pPr>
                              <w:spacing w:after="120"/>
                            </w:pPr>
                            <w:r>
                              <w:rPr>
                                <w:b/>
                                <w:bCs/>
                              </w:rPr>
                              <w:t xml:space="preserve">Costs </w:t>
                            </w:r>
                            <w:r>
                              <w:t>– fees for lawyers’ professional services and disbursements (out-of-pocket expenses), such as court fees, fees for expert reports, medical reports and photocopying. If you are representing yourself and you win, you cannot claim the time you spent working on your case as a cost.</w:t>
                            </w:r>
                          </w:p>
                          <w:p w14:paraId="1F4F872E" w14:textId="77777777" w:rsidR="00A478CE" w:rsidRPr="00EA1ACF" w:rsidRDefault="00A478CE" w:rsidP="00CC1B1B">
                            <w:pPr>
                              <w:spacing w:after="120"/>
                              <w:rPr>
                                <w:b/>
                                <w:szCs w:val="22"/>
                              </w:rPr>
                            </w:pPr>
                            <w:r w:rsidRPr="00800854">
                              <w:rPr>
                                <w:b/>
                                <w:szCs w:val="22"/>
                              </w:rPr>
                              <w:t>F</w:t>
                            </w:r>
                            <w:r w:rsidRPr="00EA1ACF">
                              <w:rPr>
                                <w:b/>
                                <w:szCs w:val="22"/>
                              </w:rPr>
                              <w:t xml:space="preserve">ee waiver </w:t>
                            </w:r>
                            <w:r w:rsidRPr="00800854">
                              <w:rPr>
                                <w:szCs w:val="22"/>
                              </w:rPr>
                              <w:t>– permission from the Court to not pay the court fees.</w:t>
                            </w:r>
                          </w:p>
                          <w:p w14:paraId="4901AA4E" w14:textId="77777777" w:rsidR="00A478CE" w:rsidRDefault="00A478CE" w:rsidP="00CC1B1B">
                            <w:pPr>
                              <w:spacing w:after="120"/>
                              <w:rPr>
                                <w:szCs w:val="22"/>
                              </w:rPr>
                            </w:pPr>
                            <w:r w:rsidRPr="00EA1ACF">
                              <w:rPr>
                                <w:b/>
                                <w:szCs w:val="22"/>
                              </w:rPr>
                              <w:t>Financial hardship</w:t>
                            </w:r>
                            <w:r>
                              <w:rPr>
                                <w:szCs w:val="22"/>
                              </w:rPr>
                              <w:t xml:space="preserve"> – decided after taking into account your day-to-day living expenses, liabilities and assets.</w:t>
                            </w:r>
                          </w:p>
                          <w:p w14:paraId="5FEF4DD2" w14:textId="77777777" w:rsidR="00A478CE" w:rsidRDefault="00A478CE" w:rsidP="00CC1B1B"/>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494AECE" id="_x0000_s1031" type="#_x0000_t202" style="position:absolute;left:0;text-align:left;margin-left:138.5pt;margin-top:14.9pt;width:189.7pt;height:710pt;z-index:251792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" fillcolor="#f2f2f2 [3052]" stroked="f">
                <v:textbox>
                  <w:txbxContent>
                    <w:p w14:paraId="16B329DF" w14:textId="77777777" w:rsidR="00A478CE" w:rsidRPr="006B2BDC" w:rsidRDefault="00A478CE" w:rsidP="00CC1B1B">
                      <w:pPr>
                        <w:jc w:val="center"/>
                        <w:rPr>
                          <w:b/>
                          <w:sz w:val="26"/>
                          <w:szCs w:val="26"/>
                        </w:rPr>
                      </w:pPr>
                      <w:r w:rsidRPr="006B2BDC">
                        <w:rPr>
                          <w:b/>
                          <w:sz w:val="26"/>
                          <w:szCs w:val="26"/>
                        </w:rPr>
                        <w:t>IMPORTANT INFORMATION</w:t>
                      </w:r>
                    </w:p>
                    <w:p w14:paraId="725A1F5C" w14:textId="77777777" w:rsidR="00A478CE" w:rsidRDefault="00A478CE" w:rsidP="00CC1B1B"/>
                    <w:p w14:paraId="0671F3FA" w14:textId="77777777" w:rsidR="00A478CE" w:rsidRDefault="00A478CE" w:rsidP="00CC1B1B">
                      <w:pPr>
                        <w:rPr>
                          <w:b/>
                          <w:color w:val="FF0000"/>
                          <w:szCs w:val="22"/>
                        </w:rPr>
                      </w:pPr>
                      <w:r>
                        <w:rPr>
                          <w:b/>
                          <w:color w:val="FF0000"/>
                          <w:szCs w:val="22"/>
                        </w:rPr>
                        <w:t>NOTE</w:t>
                      </w:r>
                    </w:p>
                    <w:p w14:paraId="5CA9727E" w14:textId="77777777" w:rsidR="00A478CE" w:rsidRPr="00647529" w:rsidRDefault="00A478CE" w:rsidP="00CC1B1B">
                      <w:r>
                        <w:rPr>
                          <w:rFonts w:cs="Arial"/>
                        </w:rPr>
                        <w:t>You pay fees online in RedCrest, using:</w:t>
                      </w:r>
                    </w:p>
                    <w:p w14:paraId="6B9A4036" w14:textId="77777777" w:rsidR="00A478CE" w:rsidRPr="00F22066" w:rsidRDefault="00A478CE" w:rsidP="00CC1B1B">
                      <w:pPr>
                        <w:pStyle w:val="ListParagraph"/>
                        <w:widowControl w:val="0"/>
                        <w:numPr>
                          <w:ilvl w:val="0"/>
                          <w:numId w:val="2"/>
                        </w:numPr>
                        <w:autoSpaceDE w:val="0"/>
                        <w:autoSpaceDN w:val="0"/>
                        <w:adjustRightInd w:val="0"/>
                        <w:spacing w:after="120" w:line="276" w:lineRule="auto"/>
                        <w:ind w:right="506"/>
                        <w:rPr>
                          <w:rFonts w:cs="Arial"/>
                        </w:rPr>
                      </w:pPr>
                      <w:r w:rsidRPr="00F22066">
                        <w:rPr>
                          <w:rFonts w:cs="Arial"/>
                        </w:rPr>
                        <w:t>PayPal</w:t>
                      </w:r>
                    </w:p>
                    <w:p w14:paraId="179E3BCD" w14:textId="77777777" w:rsidR="00A478CE" w:rsidRPr="00F22066" w:rsidRDefault="00A478CE" w:rsidP="00CC1B1B">
                      <w:pPr>
                        <w:pStyle w:val="ListParagraph"/>
                        <w:widowControl w:val="0"/>
                        <w:numPr>
                          <w:ilvl w:val="0"/>
                          <w:numId w:val="2"/>
                        </w:numPr>
                        <w:autoSpaceDE w:val="0"/>
                        <w:autoSpaceDN w:val="0"/>
                        <w:adjustRightInd w:val="0"/>
                        <w:spacing w:after="120" w:line="276" w:lineRule="auto"/>
                        <w:ind w:right="506"/>
                        <w:rPr>
                          <w:rFonts w:cs="Arial"/>
                        </w:rPr>
                      </w:pPr>
                      <w:r>
                        <w:rPr>
                          <w:rFonts w:cs="Arial"/>
                        </w:rPr>
                        <w:t>credit card, or</w:t>
                      </w:r>
                    </w:p>
                    <w:p w14:paraId="2C68D568" w14:textId="77777777" w:rsidR="00A478CE" w:rsidRPr="001079D9" w:rsidRDefault="00A478CE" w:rsidP="00CC1B1B">
                      <w:pPr>
                        <w:pStyle w:val="ListParagraph"/>
                        <w:widowControl w:val="0"/>
                        <w:numPr>
                          <w:ilvl w:val="0"/>
                          <w:numId w:val="2"/>
                        </w:numPr>
                        <w:autoSpaceDE w:val="0"/>
                        <w:autoSpaceDN w:val="0"/>
                        <w:adjustRightInd w:val="0"/>
                        <w:spacing w:after="120" w:line="276" w:lineRule="auto"/>
                        <w:ind w:right="506"/>
                        <w:rPr>
                          <w:rFonts w:cs="Arial"/>
                        </w:rPr>
                      </w:pPr>
                      <w:r>
                        <w:rPr>
                          <w:rFonts w:cs="Arial"/>
                        </w:rPr>
                        <w:t>d</w:t>
                      </w:r>
                      <w:r w:rsidRPr="00F22066">
                        <w:rPr>
                          <w:rFonts w:cs="Arial"/>
                        </w:rPr>
                        <w:t>ebit card</w:t>
                      </w:r>
                      <w:r>
                        <w:rPr>
                          <w:rFonts w:cs="Arial"/>
                        </w:rPr>
                        <w:t>.</w:t>
                      </w:r>
                    </w:p>
                    <w:p w14:paraId="4CCFB785" w14:textId="77777777" w:rsidR="00A478CE" w:rsidRPr="00F30CB4" w:rsidRDefault="00A478CE" w:rsidP="00CC1B1B">
                      <w:pPr>
                        <w:rPr>
                          <w:noProof/>
                          <w:lang w:eastAsia="en-AU"/>
                        </w:rPr>
                      </w:pPr>
                      <w:r w:rsidRPr="008C4ECE">
                        <w:rPr>
                          <w:rFonts w:cs="Arial"/>
                        </w:rPr>
                        <w:t>Fees normally change on 1 July each year.</w:t>
                      </w:r>
                    </w:p>
                    <w:p w14:paraId="11D3C4E5" w14:textId="77777777" w:rsidR="00A478CE" w:rsidRDefault="00A478CE" w:rsidP="00CC1B1B">
                      <w:pPr>
                        <w:rPr>
                          <w:b/>
                          <w:color w:val="FF0000"/>
                          <w:szCs w:val="22"/>
                        </w:rPr>
                      </w:pPr>
                    </w:p>
                    <w:p w14:paraId="04354E8D" w14:textId="77777777" w:rsidR="00A478CE" w:rsidRPr="006B2BDC" w:rsidRDefault="00A478CE" w:rsidP="00CC1B1B">
                      <w:pPr>
                        <w:rPr>
                          <w:szCs w:val="22"/>
                        </w:rPr>
                      </w:pPr>
                      <w:r w:rsidRPr="006B2BDC">
                        <w:rPr>
                          <w:b/>
                          <w:color w:val="FF0000"/>
                          <w:szCs w:val="22"/>
                        </w:rPr>
                        <w:t>TIP</w:t>
                      </w:r>
                      <w:r w:rsidRPr="006B2BDC">
                        <w:rPr>
                          <w:szCs w:val="22"/>
                        </w:rPr>
                        <w:t xml:space="preserve"> </w:t>
                      </w:r>
                    </w:p>
                    <w:p w14:paraId="0C132409" w14:textId="77777777" w:rsidR="00A478CE" w:rsidRDefault="00A478CE" w:rsidP="00CC1B1B">
                      <w:r w:rsidRPr="006B2BDC">
                        <w:rPr>
                          <w:szCs w:val="22"/>
                        </w:rPr>
                        <w:t xml:space="preserve">The Law Institute of Victoria </w:t>
                      </w:r>
                      <w:r>
                        <w:rPr>
                          <w:szCs w:val="22"/>
                        </w:rPr>
                        <w:t xml:space="preserve">has a free referral service that </w:t>
                      </w:r>
                      <w:r w:rsidRPr="006B2BDC">
                        <w:rPr>
                          <w:szCs w:val="22"/>
                        </w:rPr>
                        <w:t>help</w:t>
                      </w:r>
                      <w:r>
                        <w:rPr>
                          <w:szCs w:val="22"/>
                        </w:rPr>
                        <w:t>s</w:t>
                      </w:r>
                      <w:r w:rsidRPr="006B2BDC">
                        <w:rPr>
                          <w:szCs w:val="22"/>
                        </w:rPr>
                        <w:t xml:space="preserve"> you find a private lawyer.</w:t>
                      </w:r>
                      <w:r>
                        <w:t xml:space="preserve"> See the Appendix for</w:t>
                      </w:r>
                      <w:r w:rsidRPr="00593B4E">
                        <w:t xml:space="preserve"> </w:t>
                      </w:r>
                      <w:r>
                        <w:t>a link to ‘</w:t>
                      </w:r>
                      <w:r w:rsidRPr="00593B4E">
                        <w:t xml:space="preserve">organisations that </w:t>
                      </w:r>
                      <w:r>
                        <w:t>may be able to help you’.</w:t>
                      </w:r>
                    </w:p>
                    <w:p w14:paraId="555A1235" w14:textId="77777777" w:rsidR="00A478CE" w:rsidRDefault="00A478CE" w:rsidP="00CC1B1B"/>
                    <w:p w14:paraId="7B796A25" w14:textId="77777777" w:rsidR="00A478CE" w:rsidRPr="002B68D9" w:rsidRDefault="00A478CE" w:rsidP="00CC1B1B">
                      <w:pPr>
                        <w:rPr>
                          <w:b/>
                          <w:color w:val="FF0000"/>
                        </w:rPr>
                      </w:pPr>
                      <w:r w:rsidRPr="002B68D9">
                        <w:rPr>
                          <w:b/>
                          <w:color w:val="FF0000"/>
                        </w:rPr>
                        <w:t>TIP</w:t>
                      </w:r>
                    </w:p>
                    <w:p w14:paraId="7BEA070C" w14:textId="77777777" w:rsidR="00A478CE" w:rsidRPr="006F4C5E" w:rsidRDefault="00A478CE" w:rsidP="00CC1B1B">
                      <w:r>
                        <w:t>If you have a current Commonwealth Health Care Card you can apply to pay the concession rate shown in the fees table. If you do not have this card, and do not have a fee waiver, you pay the standard fee.</w:t>
                      </w:r>
                    </w:p>
                    <w:p w14:paraId="5C1D5011" w14:textId="77777777" w:rsidR="00A478CE" w:rsidRDefault="00A478CE" w:rsidP="00CC1B1B">
                      <w:pPr>
                        <w:rPr>
                          <w:b/>
                          <w:color w:val="FF0000"/>
                          <w:szCs w:val="22"/>
                        </w:rPr>
                      </w:pPr>
                    </w:p>
                    <w:p w14:paraId="6B958DFD" w14:textId="77777777" w:rsidR="00A478CE" w:rsidRPr="006B2BDC" w:rsidRDefault="00A478CE" w:rsidP="00CC1B1B">
                      <w:pPr>
                        <w:rPr>
                          <w:szCs w:val="22"/>
                        </w:rPr>
                      </w:pPr>
                      <w:r w:rsidRPr="006B2BDC">
                        <w:rPr>
                          <w:b/>
                          <w:color w:val="FF0000"/>
                          <w:szCs w:val="22"/>
                        </w:rPr>
                        <w:t>LEGAL WORD</w:t>
                      </w:r>
                      <w:r w:rsidRPr="006B2BDC">
                        <w:rPr>
                          <w:szCs w:val="22"/>
                        </w:rPr>
                        <w:t xml:space="preserve"> </w:t>
                      </w:r>
                    </w:p>
                    <w:p w14:paraId="63751FBD" w14:textId="77777777" w:rsidR="00A478CE" w:rsidRDefault="00A478CE" w:rsidP="00CC1B1B">
                      <w:pPr>
                        <w:spacing w:after="120"/>
                      </w:pPr>
                      <w:r>
                        <w:rPr>
                          <w:b/>
                          <w:bCs/>
                        </w:rPr>
                        <w:t xml:space="preserve">Costs </w:t>
                      </w:r>
                      <w:r>
                        <w:t>– fees for lawyers’ professional services and disbursements (out-of-pocket expenses), such as court fees, fees for expert reports, medical reports and photocopying. If you are representing yourself and you win, you cannot claim the time you spent working on your case as a cost.</w:t>
                      </w:r>
                    </w:p>
                    <w:p w14:paraId="1F4F872E" w14:textId="77777777" w:rsidR="00A478CE" w:rsidRPr="00EA1ACF" w:rsidRDefault="00A478CE" w:rsidP="00CC1B1B">
                      <w:pPr>
                        <w:spacing w:after="120"/>
                        <w:rPr>
                          <w:b/>
                          <w:szCs w:val="22"/>
                        </w:rPr>
                      </w:pPr>
                      <w:r w:rsidRPr="00800854">
                        <w:rPr>
                          <w:b/>
                          <w:szCs w:val="22"/>
                        </w:rPr>
                        <w:t>F</w:t>
                      </w:r>
                      <w:r w:rsidRPr="00EA1ACF">
                        <w:rPr>
                          <w:b/>
                          <w:szCs w:val="22"/>
                        </w:rPr>
                        <w:t xml:space="preserve">ee waiver </w:t>
                      </w:r>
                      <w:r w:rsidRPr="00800854">
                        <w:rPr>
                          <w:szCs w:val="22"/>
                        </w:rPr>
                        <w:t>– permission from the Court to not pay the court fees.</w:t>
                      </w:r>
                    </w:p>
                    <w:p w14:paraId="4901AA4E" w14:textId="77777777" w:rsidR="00A478CE" w:rsidRDefault="00A478CE" w:rsidP="00CC1B1B">
                      <w:pPr>
                        <w:spacing w:after="120"/>
                        <w:rPr>
                          <w:szCs w:val="22"/>
                        </w:rPr>
                      </w:pPr>
                      <w:r w:rsidRPr="00EA1ACF">
                        <w:rPr>
                          <w:b/>
                          <w:szCs w:val="22"/>
                        </w:rPr>
                        <w:t>Financial hardship</w:t>
                      </w:r>
                      <w:r>
                        <w:rPr>
                          <w:szCs w:val="22"/>
                        </w:rPr>
                        <w:t xml:space="preserve"> – decided after taking into account your day-to-day living expenses, liabilities and assets.</w:t>
                      </w:r>
                    </w:p>
                    <w:p w14:paraId="5FEF4DD2" w14:textId="77777777" w:rsidR="00A478CE" w:rsidRDefault="00A478CE" w:rsidP="00CC1B1B"/>
                  </w:txbxContent>
                </v:textbox>
                <w10:wrap type="square" anchorx="margin"/>
              </v:shape>
            </w:pict>
          </mc:Fallback>
        </mc:AlternateContent>
      </w:r>
      <w:r w:rsidR="004B1A10">
        <w:t>Court fees and costs</w:t>
      </w:r>
      <w:bookmarkEnd w:id="39"/>
    </w:p>
    <w:p w14:paraId="76387563" w14:textId="4A3B15ED" w:rsidR="004B1A10" w:rsidRDefault="004B1A10" w:rsidP="004B1A10">
      <w:pPr>
        <w:spacing w:after="120"/>
      </w:pPr>
      <w:r>
        <w:t xml:space="preserve">Legal proceedings in the Supreme Court can be very expensive. </w:t>
      </w:r>
    </w:p>
    <w:p w14:paraId="61FC3A8A" w14:textId="491CC8CD" w:rsidR="004B1A10" w:rsidRDefault="004B1A10" w:rsidP="004B1A10">
      <w:pPr>
        <w:spacing w:after="120"/>
      </w:pPr>
      <w:r>
        <w:t>You need to pay court fees at different stages un</w:t>
      </w:r>
      <w:r w:rsidR="00EB4A8D">
        <w:t>less you have a fee waiver (see below</w:t>
      </w:r>
      <w:r w:rsidR="00CC1B1B">
        <w:t xml:space="preserve">). </w:t>
      </w:r>
      <w:r>
        <w:t xml:space="preserve">If you lose your case, you may need to pay some or all of the other party’s costs. This includes what they spent on lawyers and any other expenses, such as the cost of expert reports. </w:t>
      </w:r>
    </w:p>
    <w:p w14:paraId="245EBB8B" w14:textId="77777777" w:rsidR="004B1A10" w:rsidRDefault="004B1A10" w:rsidP="004B1A10">
      <w:pPr>
        <w:spacing w:after="120"/>
      </w:pPr>
      <w:r>
        <w:rPr>
          <w:b/>
        </w:rPr>
        <w:t xml:space="preserve">Be aware – </w:t>
      </w:r>
      <w:r w:rsidRPr="005F3765">
        <w:rPr>
          <w:b/>
        </w:rPr>
        <w:t>these costs can be substantial.</w:t>
      </w:r>
      <w:r>
        <w:t xml:space="preserve"> </w:t>
      </w:r>
    </w:p>
    <w:p w14:paraId="1D750F69" w14:textId="77777777" w:rsidR="007E0331" w:rsidRDefault="007E0331" w:rsidP="007E0331">
      <w:pPr>
        <w:spacing w:after="120"/>
      </w:pPr>
      <w:r>
        <w:t xml:space="preserve">If you cannot afford a lawyer to represent you in court and do not qualify for legal aid, see the Appendix for a link to organisations that provide legal information and free or low-cost legal services.   </w:t>
      </w:r>
    </w:p>
    <w:p w14:paraId="74C89564" w14:textId="77777777" w:rsidR="004B1A10" w:rsidRDefault="004B1A10" w:rsidP="004B1A10">
      <w:pPr>
        <w:spacing w:after="120"/>
      </w:pPr>
      <w:r>
        <w:t>Otherwise, consider paying for some legal advice even if it is only to help you with a particular part of the process. For example, it is highly recommended that a lawyer help you prepare your:</w:t>
      </w:r>
    </w:p>
    <w:p w14:paraId="4E18204D" w14:textId="77777777" w:rsidR="004B1A10" w:rsidRDefault="004B1A10" w:rsidP="004B1A10">
      <w:pPr>
        <w:pStyle w:val="ListParagraph"/>
        <w:numPr>
          <w:ilvl w:val="0"/>
          <w:numId w:val="19"/>
        </w:numPr>
        <w:spacing w:after="120"/>
      </w:pPr>
      <w:r>
        <w:t>writ and statement of claim, if you are starting your proceeding by writ, or</w:t>
      </w:r>
    </w:p>
    <w:p w14:paraId="0E9C174C" w14:textId="3ABBBF1D" w:rsidR="004B1A10" w:rsidRDefault="004B1A10" w:rsidP="004B1A10">
      <w:pPr>
        <w:pStyle w:val="ListParagraph"/>
        <w:numPr>
          <w:ilvl w:val="0"/>
          <w:numId w:val="19"/>
        </w:numPr>
      </w:pPr>
      <w:r>
        <w:t xml:space="preserve">originating motion </w:t>
      </w:r>
      <w:r w:rsidR="00F54801">
        <w:t>(</w:t>
      </w:r>
      <w:r>
        <w:t>and affidavit</w:t>
      </w:r>
      <w:r w:rsidR="00F54801">
        <w:t xml:space="preserve"> if you are filing one)</w:t>
      </w:r>
      <w:r>
        <w:t>, if you are starting your proceeding by originating motion.</w:t>
      </w:r>
      <w:r w:rsidDel="001A5567">
        <w:t xml:space="preserve"> </w:t>
      </w:r>
    </w:p>
    <w:p w14:paraId="1536729D" w14:textId="77777777" w:rsidR="004B1A10" w:rsidRPr="004D4EB7" w:rsidRDefault="004B1A10" w:rsidP="004B1A10">
      <w:pPr>
        <w:pStyle w:val="Heading3"/>
        <w:spacing w:after="0"/>
        <w:rPr>
          <w:rStyle w:val="Heading2Char"/>
          <w:b/>
          <w:bCs/>
        </w:rPr>
      </w:pPr>
      <w:bookmarkStart w:id="41" w:name="_Toc2592914"/>
      <w:r>
        <w:rPr>
          <w:rStyle w:val="Heading2Char"/>
          <w:b/>
        </w:rPr>
        <w:t>Co</w:t>
      </w:r>
      <w:r w:rsidRPr="004D4EB7">
        <w:rPr>
          <w:rStyle w:val="Heading2Char"/>
          <w:b/>
        </w:rPr>
        <w:t>urt fees</w:t>
      </w:r>
      <w:bookmarkEnd w:id="41"/>
    </w:p>
    <w:p w14:paraId="40254362" w14:textId="6DC8A8E2" w:rsidR="004B1A10" w:rsidRPr="00C46235" w:rsidRDefault="004B1A10" w:rsidP="00CC1B1B">
      <w:pPr>
        <w:rPr>
          <w:noProof/>
          <w:lang w:eastAsia="en-AU"/>
        </w:rPr>
      </w:pPr>
      <w:r>
        <w:t xml:space="preserve">You need to </w:t>
      </w:r>
      <w:r w:rsidRPr="00EB4A8D">
        <w:t>pay court fees</w:t>
      </w:r>
      <w:r>
        <w:t xml:space="preserve"> at various stages of your proceeding, using PayPal, a credit card or debit card.</w:t>
      </w:r>
      <w:r w:rsidRPr="00EA1ACF">
        <w:rPr>
          <w:noProof/>
          <w:lang w:eastAsia="en-AU"/>
        </w:rPr>
        <w:t xml:space="preserve"> </w:t>
      </w:r>
      <w:r w:rsidRPr="008F0520">
        <w:rPr>
          <w:rFonts w:cs="Arial"/>
          <w:b/>
        </w:rPr>
        <w:t xml:space="preserve">See the fees table on our website </w:t>
      </w:r>
      <w:r w:rsidRPr="00EB4A8D">
        <w:rPr>
          <w:rFonts w:cs="Arial"/>
          <w:b/>
        </w:rPr>
        <w:t>called Prothonatory’s Office Fees</w:t>
      </w:r>
      <w:r>
        <w:rPr>
          <w:rFonts w:cs="Arial"/>
        </w:rPr>
        <w:t xml:space="preserve">, under the Fees tab. </w:t>
      </w:r>
      <w:r w:rsidR="00701B1B">
        <w:t>You may need to pay court</w:t>
      </w:r>
      <w:r w:rsidR="00701B1B" w:rsidRPr="00C46235">
        <w:t xml:space="preserve"> fees </w:t>
      </w:r>
      <w:r w:rsidR="00701B1B">
        <w:t>for:</w:t>
      </w:r>
    </w:p>
    <w:p w14:paraId="7096D772" w14:textId="5DD83842" w:rsidR="004B1A10" w:rsidRPr="00C46235" w:rsidRDefault="00701B1B" w:rsidP="004B1A10">
      <w:pPr>
        <w:pStyle w:val="ListParagraph"/>
        <w:numPr>
          <w:ilvl w:val="0"/>
          <w:numId w:val="50"/>
        </w:numPr>
      </w:pPr>
      <w:r>
        <w:t>Starting a proceeding (commencement fee)</w:t>
      </w:r>
    </w:p>
    <w:p w14:paraId="65D4303D" w14:textId="77777777" w:rsidR="004B1A10" w:rsidRPr="00C46235" w:rsidRDefault="004B1A10" w:rsidP="004B1A10">
      <w:pPr>
        <w:pStyle w:val="ListParagraph"/>
        <w:numPr>
          <w:ilvl w:val="0"/>
          <w:numId w:val="50"/>
        </w:numPr>
      </w:pPr>
      <w:r w:rsidRPr="00C46235">
        <w:t>Filing an interlocutory application (e.g. stay application)</w:t>
      </w:r>
    </w:p>
    <w:p w14:paraId="184B8FDF" w14:textId="77777777" w:rsidR="004B1A10" w:rsidRDefault="004B1A10" w:rsidP="004B1A10">
      <w:pPr>
        <w:pStyle w:val="ListParagraph"/>
        <w:numPr>
          <w:ilvl w:val="0"/>
          <w:numId w:val="50"/>
        </w:numPr>
      </w:pPr>
      <w:r w:rsidRPr="00C46235">
        <w:t xml:space="preserve">Setting down (confirming a date) for the hearing </w:t>
      </w:r>
    </w:p>
    <w:p w14:paraId="25DB0D38" w14:textId="60BC9BB9" w:rsidR="004B1A10" w:rsidRPr="00C46235" w:rsidRDefault="004B1A10" w:rsidP="004B1A10">
      <w:pPr>
        <w:pStyle w:val="ListParagraph"/>
        <w:numPr>
          <w:ilvl w:val="0"/>
          <w:numId w:val="50"/>
        </w:numPr>
        <w:spacing w:after="120"/>
      </w:pPr>
      <w:r>
        <w:t>Hearing fees per day or part day</w:t>
      </w:r>
      <w:r w:rsidR="00701B1B">
        <w:t>.</w:t>
      </w:r>
      <w:r>
        <w:t xml:space="preserve"> </w:t>
      </w:r>
    </w:p>
    <w:p w14:paraId="5F96E174" w14:textId="77777777" w:rsidR="004B1A10" w:rsidRDefault="004B1A10" w:rsidP="004B1A10">
      <w:pPr>
        <w:spacing w:after="120"/>
        <w:rPr>
          <w:rFonts w:cs="Arial"/>
        </w:rPr>
      </w:pPr>
      <w:r>
        <w:rPr>
          <w:rFonts w:cs="Arial"/>
        </w:rPr>
        <w:t>Your fees will depend on the type of proceeding and the division that hears your matter. If you have questions about what fees apply, contact the Self-represented Litigant Coordinator.</w:t>
      </w:r>
    </w:p>
    <w:p w14:paraId="3A53FD40" w14:textId="77777777" w:rsidR="004B1A10" w:rsidRPr="004D4EB7" w:rsidRDefault="004B1A10" w:rsidP="004B1A10">
      <w:pPr>
        <w:pStyle w:val="Heading3"/>
        <w:spacing w:after="0"/>
      </w:pPr>
      <w:bookmarkStart w:id="42" w:name="_Toc2592915"/>
      <w:r>
        <w:t>Fee waivers and concession rates</w:t>
      </w:r>
      <w:bookmarkEnd w:id="42"/>
    </w:p>
    <w:p w14:paraId="43275F7C" w14:textId="77777777" w:rsidR="004B1A10" w:rsidRPr="005A48FE" w:rsidRDefault="004B1A10" w:rsidP="004B1A10">
      <w:r>
        <w:t xml:space="preserve">You may be eligible for a fee waiver if you can prove that paying the fees would cause you financial hardship. </w:t>
      </w:r>
      <w:r w:rsidRPr="005A48FE">
        <w:t>In some circumstances, you may be automa</w:t>
      </w:r>
      <w:r>
        <w:t>tically entitled to a fee waiver</w:t>
      </w:r>
      <w:r w:rsidRPr="005A48FE">
        <w:t>. However, you must still apply for it. This includes if you are:</w:t>
      </w:r>
    </w:p>
    <w:p w14:paraId="5886ECB7" w14:textId="77777777" w:rsidR="004B1A10" w:rsidRDefault="004B1A10" w:rsidP="004B1A10">
      <w:pPr>
        <w:pStyle w:val="ListParagraph"/>
        <w:widowControl w:val="0"/>
        <w:numPr>
          <w:ilvl w:val="0"/>
          <w:numId w:val="10"/>
        </w:numPr>
        <w:autoSpaceDE w:val="0"/>
        <w:autoSpaceDN w:val="0"/>
        <w:adjustRightInd w:val="0"/>
        <w:spacing w:after="120" w:line="276" w:lineRule="auto"/>
        <w:ind w:right="506"/>
      </w:pPr>
      <w:r>
        <w:t>represented by Legal Aid, a community legal centre or u</w:t>
      </w:r>
      <w:r w:rsidRPr="00F04935">
        <w:t xml:space="preserve">nder a pro bono scheme </w:t>
      </w:r>
      <w:r>
        <w:t>a</w:t>
      </w:r>
      <w:r w:rsidRPr="00F04935">
        <w:t xml:space="preserve">dministered by or on behalf of the Victorian Bar, the Law Institute of </w:t>
      </w:r>
      <w:r>
        <w:t>Victoria or Justice Connect</w:t>
      </w:r>
    </w:p>
    <w:p w14:paraId="4B340C0F" w14:textId="77777777" w:rsidR="004B1A10" w:rsidRDefault="004B1A10" w:rsidP="004B1A10">
      <w:pPr>
        <w:pStyle w:val="ListParagraph"/>
        <w:widowControl w:val="0"/>
        <w:numPr>
          <w:ilvl w:val="0"/>
          <w:numId w:val="10"/>
        </w:numPr>
        <w:autoSpaceDE w:val="0"/>
        <w:autoSpaceDN w:val="0"/>
        <w:adjustRightInd w:val="0"/>
        <w:spacing w:after="120" w:line="276" w:lineRule="auto"/>
        <w:ind w:right="506"/>
      </w:pPr>
      <w:r w:rsidRPr="00F04935">
        <w:t xml:space="preserve">serving a </w:t>
      </w:r>
      <w:r>
        <w:t xml:space="preserve">prison sentence </w:t>
      </w:r>
      <w:r w:rsidRPr="00F04935">
        <w:t xml:space="preserve">or </w:t>
      </w:r>
      <w:r>
        <w:t>are in a detention facility</w:t>
      </w:r>
    </w:p>
    <w:p w14:paraId="26BF84A7" w14:textId="77777777" w:rsidR="004B1A10" w:rsidRPr="00F04935" w:rsidRDefault="004B1A10" w:rsidP="004B1A10">
      <w:pPr>
        <w:pStyle w:val="ListParagraph"/>
        <w:widowControl w:val="0"/>
        <w:numPr>
          <w:ilvl w:val="0"/>
          <w:numId w:val="10"/>
        </w:numPr>
        <w:autoSpaceDE w:val="0"/>
        <w:autoSpaceDN w:val="0"/>
        <w:adjustRightInd w:val="0"/>
        <w:spacing w:after="120" w:line="276" w:lineRule="auto"/>
        <w:ind w:right="506"/>
      </w:pPr>
      <w:r>
        <w:t>under 18 years of age</w:t>
      </w:r>
      <w:r w:rsidRPr="00F04935">
        <w:t>.</w:t>
      </w:r>
    </w:p>
    <w:p w14:paraId="1C50AF0C" w14:textId="5E16A515" w:rsidR="004B1A10" w:rsidRDefault="004B1A10" w:rsidP="004B1A10">
      <w:pPr>
        <w:spacing w:after="120"/>
        <w:rPr>
          <w:rFonts w:cs="Arial"/>
          <w:szCs w:val="22"/>
        </w:rPr>
      </w:pPr>
      <w:r>
        <w:t xml:space="preserve">If you have a Commonwealth Health Care Card, you can apply to pay the concession rate. </w:t>
      </w:r>
      <w:r w:rsidRPr="00EE7C0B">
        <w:t>This is the only type of concession card the Court accepts.</w:t>
      </w:r>
      <w:r>
        <w:t xml:space="preserve"> </w:t>
      </w:r>
      <w:r w:rsidRPr="004D4EB7">
        <w:rPr>
          <w:rFonts w:cs="Arial"/>
          <w:szCs w:val="22"/>
        </w:rPr>
        <w:t>If you do not have this card, and do not have a fee waiver, you pay the standard fee.</w:t>
      </w:r>
    </w:p>
    <w:p w14:paraId="3AFE0ABA" w14:textId="77777777" w:rsidR="00CC1B1B" w:rsidRDefault="00CC1B1B" w:rsidP="00CC1B1B">
      <w:pPr>
        <w:rPr>
          <w:rFonts w:cs="Arial"/>
        </w:rPr>
      </w:pPr>
      <w:r>
        <w:rPr>
          <w:rFonts w:cs="Arial"/>
        </w:rPr>
        <w:t xml:space="preserve">Read the </w:t>
      </w:r>
      <w:r w:rsidRPr="00E2576F">
        <w:rPr>
          <w:rFonts w:cs="Arial"/>
          <w:i/>
        </w:rPr>
        <w:t>RedCrest Electronic Filing User Guide</w:t>
      </w:r>
      <w:r>
        <w:rPr>
          <w:rFonts w:cs="Arial"/>
        </w:rPr>
        <w:t xml:space="preserve"> for instructions on how to apply for a fee waiver or pay the concession rate. If you have questions about using RedCrest, contact the Principal Registry.</w:t>
      </w:r>
    </w:p>
    <w:p w14:paraId="25C80560" w14:textId="77777777" w:rsidR="00CC1B1B" w:rsidRDefault="00CC1B1B" w:rsidP="004B1A10">
      <w:pPr>
        <w:spacing w:after="120"/>
        <w:rPr>
          <w:b/>
          <w:bCs/>
          <w:color w:val="C00000"/>
          <w:sz w:val="26"/>
          <w:szCs w:val="26"/>
        </w:rPr>
      </w:pPr>
    </w:p>
    <w:p w14:paraId="14B3269C" w14:textId="216D04B8" w:rsidR="001079D9" w:rsidRPr="0002260F" w:rsidRDefault="00EA1ACF" w:rsidP="000B1A00">
      <w:pPr>
        <w:pStyle w:val="Heading1"/>
        <w:numPr>
          <w:ilvl w:val="0"/>
          <w:numId w:val="0"/>
        </w:numPr>
        <w:ind w:left="432" w:hanging="432"/>
        <w:rPr>
          <w:rFonts w:cs="Arial"/>
          <w:color w:val="FF0000"/>
        </w:rPr>
      </w:pPr>
      <w:bookmarkStart w:id="43" w:name="_Toc528665555"/>
      <w:bookmarkStart w:id="44" w:name="_Toc528665557"/>
      <w:bookmarkStart w:id="45" w:name="_Toc531788981"/>
      <w:bookmarkStart w:id="46" w:name="_Toc2592916"/>
      <w:bookmarkEnd w:id="40"/>
      <w:bookmarkEnd w:id="43"/>
      <w:r>
        <w:rPr>
          <w:noProof/>
          <w:lang w:eastAsia="en-AU"/>
        </w:rPr>
        <w:lastRenderedPageBreak/>
        <mc:AlternateContent>
          <mc:Choice Requires="wps">
            <w:drawing>
              <wp:anchor distT="0" distB="0" distL="114300" distR="114300" simplePos="0" relativeHeight="251731968" behindDoc="0" locked="0" layoutInCell="1" allowOverlap="1" wp14:anchorId="00B7FE71" wp14:editId="6E5ABBD1">
                <wp:simplePos x="0" y="0"/>
                <wp:positionH relativeFrom="margin">
                  <wp:posOffset>4226560</wp:posOffset>
                </wp:positionH>
                <wp:positionV relativeFrom="paragraph">
                  <wp:posOffset>186055</wp:posOffset>
                </wp:positionV>
                <wp:extent cx="2409190" cy="899160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8991600"/>
                        </a:xfrm>
                        <a:prstGeom prst="rect">
                          <a:avLst/>
                        </a:prstGeom>
                        <a:solidFill>
                          <a:schemeClr val="bg1">
                            <a:lumMod val="95000"/>
                          </a:schemeClr>
                        </a:solidFill>
                        <a:ln w="9525">
                          <a:noFill/>
                          <a:miter lim="800000"/>
                          <a:headEnd/>
                          <a:tailEnd/>
                        </a:ln>
                      </wps:spPr>
                      <wps:txbx>
                        <w:txbxContent>
                          <w:p w14:paraId="06212D00" w14:textId="77777777" w:rsidR="00A478CE" w:rsidRPr="006B2BDC" w:rsidRDefault="00A478CE" w:rsidP="00EA1ACF">
                            <w:pPr>
                              <w:jc w:val="center"/>
                              <w:rPr>
                                <w:b/>
                                <w:sz w:val="26"/>
                                <w:szCs w:val="26"/>
                              </w:rPr>
                            </w:pPr>
                            <w:r w:rsidRPr="006B2BDC">
                              <w:rPr>
                                <w:b/>
                                <w:sz w:val="26"/>
                                <w:szCs w:val="26"/>
                              </w:rPr>
                              <w:t>IMPORTANT INFORMATION</w:t>
                            </w:r>
                          </w:p>
                          <w:p w14:paraId="41C81731" w14:textId="77777777" w:rsidR="00A478CE" w:rsidRDefault="00A478CE" w:rsidP="00EA1ACF">
                            <w:pPr>
                              <w:rPr>
                                <w:szCs w:val="22"/>
                              </w:rPr>
                            </w:pPr>
                          </w:p>
                          <w:p w14:paraId="2696D6B8" w14:textId="77777777" w:rsidR="00A478CE" w:rsidRDefault="00A478CE" w:rsidP="00176F55">
                            <w:pPr>
                              <w:rPr>
                                <w:b/>
                                <w:color w:val="FF0000"/>
                                <w:szCs w:val="22"/>
                              </w:rPr>
                            </w:pPr>
                            <w:r>
                              <w:rPr>
                                <w:b/>
                                <w:color w:val="FF0000"/>
                                <w:szCs w:val="22"/>
                              </w:rPr>
                              <w:t>TIP</w:t>
                            </w:r>
                          </w:p>
                          <w:p w14:paraId="482E1112" w14:textId="1AC900DB" w:rsidR="00A478CE" w:rsidRPr="00EB4A8D" w:rsidRDefault="00A478CE" w:rsidP="00176F55">
                            <w:pPr>
                              <w:rPr>
                                <w:szCs w:val="22"/>
                              </w:rPr>
                            </w:pPr>
                            <w:r w:rsidRPr="00EB4A8D">
                              <w:rPr>
                                <w:szCs w:val="22"/>
                              </w:rPr>
                              <w:t>See the Appendix for links to forms, legislation and resources you may find helpful.</w:t>
                            </w:r>
                          </w:p>
                          <w:p w14:paraId="2A51AF90" w14:textId="77777777" w:rsidR="00A478CE" w:rsidRDefault="00A478CE" w:rsidP="00176F55">
                            <w:pPr>
                              <w:rPr>
                                <w:b/>
                                <w:color w:val="FF0000"/>
                                <w:szCs w:val="22"/>
                              </w:rPr>
                            </w:pPr>
                          </w:p>
                          <w:p w14:paraId="342E8380" w14:textId="03B815EF" w:rsidR="00A478CE" w:rsidRPr="00EA1ACF" w:rsidRDefault="00A478CE" w:rsidP="00176F55">
                            <w:pPr>
                              <w:rPr>
                                <w:szCs w:val="22"/>
                              </w:rPr>
                            </w:pPr>
                            <w:r>
                              <w:rPr>
                                <w:b/>
                                <w:color w:val="FF0000"/>
                                <w:szCs w:val="22"/>
                              </w:rPr>
                              <w:t>LEGAL WORD</w:t>
                            </w:r>
                            <w:r w:rsidRPr="00EA1ACF">
                              <w:rPr>
                                <w:szCs w:val="22"/>
                              </w:rPr>
                              <w:t xml:space="preserve"> </w:t>
                            </w:r>
                          </w:p>
                          <w:p w14:paraId="77779106" w14:textId="4C2E051E" w:rsidR="00A478CE" w:rsidRPr="00C44270" w:rsidRDefault="00A478CE" w:rsidP="00631189">
                            <w:pPr>
                              <w:pStyle w:val="Default"/>
                              <w:spacing w:after="120"/>
                              <w:rPr>
                                <w:rFonts w:cstheme="minorHAnsi"/>
                              </w:rPr>
                            </w:pPr>
                            <w:r w:rsidRPr="00631189">
                              <w:rPr>
                                <w:rFonts w:asciiTheme="minorHAnsi" w:eastAsia="Arial" w:hAnsiTheme="minorHAnsi" w:cstheme="minorHAnsi"/>
                                <w:b/>
                                <w:color w:val="auto"/>
                                <w:sz w:val="22"/>
                                <w:lang w:eastAsia="en-US"/>
                              </w:rPr>
                              <w:t>Plaintiff</w:t>
                            </w:r>
                            <w:r w:rsidRPr="00631189">
                              <w:rPr>
                                <w:rFonts w:asciiTheme="minorHAnsi" w:eastAsia="Arial" w:hAnsiTheme="minorHAnsi" w:cstheme="minorHAnsi"/>
                                <w:color w:val="auto"/>
                                <w:sz w:val="22"/>
                                <w:lang w:eastAsia="en-US"/>
                              </w:rPr>
                              <w:t xml:space="preserve"> – A person or company who brings a civil case against another in a court.</w:t>
                            </w:r>
                          </w:p>
                          <w:p w14:paraId="410396FB" w14:textId="77CBACA7" w:rsidR="00A478CE" w:rsidRPr="00842F9B" w:rsidRDefault="00A478CE">
                            <w:pPr>
                              <w:pStyle w:val="NoSpacing"/>
                              <w:spacing w:after="120"/>
                              <w:rPr>
                                <w:rFonts w:cstheme="minorHAnsi"/>
                              </w:rPr>
                            </w:pPr>
                            <w:r w:rsidRPr="004050A4">
                              <w:rPr>
                                <w:rFonts w:asciiTheme="minorHAnsi" w:hAnsiTheme="minorHAnsi" w:cstheme="minorHAnsi"/>
                                <w:b/>
                              </w:rPr>
                              <w:t xml:space="preserve">Defendant </w:t>
                            </w:r>
                            <w:r w:rsidRPr="004050A4">
                              <w:rPr>
                                <w:rFonts w:asciiTheme="minorHAnsi" w:hAnsiTheme="minorHAnsi" w:cstheme="minorHAnsi"/>
                              </w:rPr>
                              <w:t>–</w:t>
                            </w:r>
                            <w:r>
                              <w:rPr>
                                <w:rFonts w:asciiTheme="minorHAnsi" w:hAnsiTheme="minorHAnsi" w:cstheme="minorHAnsi"/>
                              </w:rPr>
                              <w:t xml:space="preserve"> the</w:t>
                            </w:r>
                            <w:r w:rsidRPr="004050A4">
                              <w:rPr>
                                <w:rFonts w:asciiTheme="minorHAnsi" w:hAnsiTheme="minorHAnsi" w:cstheme="minorHAnsi"/>
                              </w:rPr>
                              <w:t xml:space="preserve"> person </w:t>
                            </w:r>
                            <w:r w:rsidRPr="00BC6558">
                              <w:rPr>
                                <w:rFonts w:asciiTheme="minorHAnsi" w:hAnsiTheme="minorHAnsi" w:cstheme="minorHAnsi"/>
                              </w:rPr>
                              <w:t xml:space="preserve">or company against whom a civil </w:t>
                            </w:r>
                            <w:r>
                              <w:rPr>
                                <w:rFonts w:asciiTheme="minorHAnsi" w:hAnsiTheme="minorHAnsi" w:cstheme="minorHAnsi"/>
                              </w:rPr>
                              <w:t>case</w:t>
                            </w:r>
                            <w:r w:rsidRPr="0050614B">
                              <w:rPr>
                                <w:rFonts w:asciiTheme="minorHAnsi" w:hAnsiTheme="minorHAnsi" w:cstheme="minorHAnsi"/>
                              </w:rPr>
                              <w:t xml:space="preserve"> has been brought.</w:t>
                            </w:r>
                          </w:p>
                          <w:p w14:paraId="41C3E224" w14:textId="77777777" w:rsidR="00A478CE" w:rsidRPr="0005083C" w:rsidRDefault="00A478CE">
                            <w:pPr>
                              <w:spacing w:after="120"/>
                            </w:pPr>
                            <w:r w:rsidRPr="000813C2">
                              <w:rPr>
                                <w:b/>
                              </w:rPr>
                              <w:t xml:space="preserve">Party </w:t>
                            </w:r>
                            <w:r>
                              <w:t>– a participant in a legal proceeding. In civil proceedings the parties are usually the plaintiff(s) or defendant(s).</w:t>
                            </w:r>
                          </w:p>
                          <w:p w14:paraId="12C75972" w14:textId="7CE460E8" w:rsidR="00A478CE" w:rsidRPr="00176F55" w:rsidRDefault="00A478CE" w:rsidP="0005083C">
                            <w:pPr>
                              <w:spacing w:after="120"/>
                              <w:rPr>
                                <w:rFonts w:cs="Arial"/>
                                <w:szCs w:val="22"/>
                              </w:rPr>
                            </w:pPr>
                            <w:r w:rsidRPr="00176F55">
                              <w:rPr>
                                <w:rFonts w:cs="Arial"/>
                                <w:b/>
                                <w:szCs w:val="22"/>
                              </w:rPr>
                              <w:t>Filing</w:t>
                            </w:r>
                            <w:r>
                              <w:rPr>
                                <w:rFonts w:cs="Arial"/>
                                <w:szCs w:val="22"/>
                              </w:rPr>
                              <w:t xml:space="preserve"> a document – </w:t>
                            </w:r>
                            <w:r w:rsidRPr="00176F55">
                              <w:rPr>
                                <w:rFonts w:cs="Arial"/>
                                <w:szCs w:val="22"/>
                              </w:rPr>
                              <w:t>giv</w:t>
                            </w:r>
                            <w:r>
                              <w:rPr>
                                <w:rFonts w:cs="Arial"/>
                                <w:szCs w:val="22"/>
                              </w:rPr>
                              <w:t>ing it to the registry</w:t>
                            </w:r>
                            <w:r w:rsidRPr="00176F55">
                              <w:rPr>
                                <w:rFonts w:cs="Arial"/>
                                <w:szCs w:val="22"/>
                              </w:rPr>
                              <w:t xml:space="preserve">, where it officially becomes part of the Court file – you do this using RedCrest. </w:t>
                            </w:r>
                          </w:p>
                          <w:p w14:paraId="4FD077AC" w14:textId="0FBBBC5B" w:rsidR="00A478CE" w:rsidRPr="00581671" w:rsidRDefault="00A478CE" w:rsidP="00103B1C">
                            <w:pPr>
                              <w:spacing w:after="160"/>
                              <w:rPr>
                                <w:rFonts w:cs="Arial"/>
                                <w:szCs w:val="22"/>
                              </w:rPr>
                            </w:pPr>
                            <w:r w:rsidRPr="00581671">
                              <w:rPr>
                                <w:rFonts w:cs="Arial"/>
                                <w:b/>
                                <w:szCs w:val="22"/>
                              </w:rPr>
                              <w:t xml:space="preserve">Serving </w:t>
                            </w:r>
                            <w:r>
                              <w:rPr>
                                <w:rFonts w:cs="Arial"/>
                                <w:szCs w:val="22"/>
                              </w:rPr>
                              <w:t>a document –</w:t>
                            </w:r>
                            <w:r w:rsidRPr="00581671">
                              <w:rPr>
                                <w:rFonts w:cs="Arial"/>
                                <w:szCs w:val="22"/>
                              </w:rPr>
                              <w:t xml:space="preserve"> formally delivering</w:t>
                            </w:r>
                            <w:r>
                              <w:rPr>
                                <w:rFonts w:cs="Arial"/>
                                <w:szCs w:val="22"/>
                              </w:rPr>
                              <w:t xml:space="preserve"> it</w:t>
                            </w:r>
                            <w:r w:rsidRPr="00581671">
                              <w:rPr>
                                <w:rFonts w:cs="Arial"/>
                                <w:szCs w:val="22"/>
                              </w:rPr>
                              <w:t xml:space="preserve"> to a person or company. There are rules about which documents need to be served in person and which can also be served by email or post. See order 6 of the </w:t>
                            </w:r>
                            <w:r w:rsidRPr="00631189">
                              <w:rPr>
                                <w:rFonts w:cs="Arial"/>
                                <w:i/>
                                <w:szCs w:val="22"/>
                              </w:rPr>
                              <w:t>Supreme Court (General Civil Procedure) Rules 2015</w:t>
                            </w:r>
                            <w:r w:rsidRPr="00581671">
                              <w:rPr>
                                <w:rFonts w:cs="Arial"/>
                                <w:szCs w:val="22"/>
                              </w:rPr>
                              <w:t>.</w:t>
                            </w:r>
                          </w:p>
                          <w:p w14:paraId="3340C19F" w14:textId="77777777" w:rsidR="00A478CE" w:rsidRPr="00176F55" w:rsidRDefault="00A478CE" w:rsidP="00176F55">
                            <w:pPr>
                              <w:spacing w:after="120"/>
                              <w:rPr>
                                <w:rFonts w:cs="Arial"/>
                                <w:szCs w:val="22"/>
                              </w:rPr>
                            </w:pPr>
                            <w:r w:rsidRPr="00176F55">
                              <w:rPr>
                                <w:rFonts w:cs="Arial"/>
                                <w:b/>
                                <w:szCs w:val="22"/>
                              </w:rPr>
                              <w:t>Directions hearing</w:t>
                            </w:r>
                            <w:r>
                              <w:rPr>
                                <w:rFonts w:cs="Arial"/>
                                <w:szCs w:val="22"/>
                              </w:rPr>
                              <w:t xml:space="preserve"> – </w:t>
                            </w:r>
                            <w:r w:rsidRPr="00176F55">
                              <w:rPr>
                                <w:rFonts w:cs="Arial"/>
                                <w:szCs w:val="22"/>
                              </w:rPr>
                              <w:t>a short hearing held to work out matters of timing, such as dates for when certain things need to happen in the process and who does them.</w:t>
                            </w:r>
                          </w:p>
                          <w:p w14:paraId="5650C19C" w14:textId="77777777" w:rsidR="00A478CE" w:rsidRDefault="00A478CE" w:rsidP="0005083C">
                            <w:r w:rsidRPr="00596C28">
                              <w:rPr>
                                <w:b/>
                              </w:rPr>
                              <w:t>Practice note</w:t>
                            </w:r>
                            <w:r>
                              <w:t xml:space="preserve"> – a document that details Supreme Court procedures, instructions, rules, processes and information. As well as general practice notes that apply to all Supreme Court proceedings, some lists have their own practice notes with specific information for their list. </w:t>
                            </w:r>
                          </w:p>
                          <w:p w14:paraId="73205722" w14:textId="77777777" w:rsidR="00A478CE" w:rsidRDefault="00A478CE" w:rsidP="00EA1ACF">
                            <w:pPr>
                              <w:rPr>
                                <w:szCs w:val="22"/>
                              </w:rPr>
                            </w:pPr>
                          </w:p>
                          <w:p w14:paraId="3ABBAEE9" w14:textId="77777777" w:rsidR="00A478CE" w:rsidRPr="00EA1ACF" w:rsidRDefault="00A478CE" w:rsidP="00EA1ACF">
                            <w:pPr>
                              <w:rPr>
                                <w:szCs w:val="22"/>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0B7FE71" id="_x0000_s1032" type="#_x0000_t202" style="position:absolute;left:0;text-align:left;margin-left:332.8pt;margin-top:14.65pt;width:189.7pt;height:708pt;z-index:251731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" fillcolor="#f2f2f2 [3052]" stroked="f">
                <v:textbox>
                  <w:txbxContent>
                    <w:p w14:paraId="06212D00" w14:textId="77777777" w:rsidR="00A478CE" w:rsidRPr="006B2BDC" w:rsidRDefault="00A478CE" w:rsidP="00EA1ACF">
                      <w:pPr>
                        <w:jc w:val="center"/>
                        <w:rPr>
                          <w:b/>
                          <w:sz w:val="26"/>
                          <w:szCs w:val="26"/>
                        </w:rPr>
                      </w:pPr>
                      <w:r w:rsidRPr="006B2BDC">
                        <w:rPr>
                          <w:b/>
                          <w:sz w:val="26"/>
                          <w:szCs w:val="26"/>
                        </w:rPr>
                        <w:t>IMPORTANT INFORMATION</w:t>
                      </w:r>
                    </w:p>
                    <w:p w14:paraId="41C81731" w14:textId="77777777" w:rsidR="00A478CE" w:rsidRDefault="00A478CE" w:rsidP="00EA1ACF">
                      <w:pPr>
                        <w:rPr>
                          <w:szCs w:val="22"/>
                        </w:rPr>
                      </w:pPr>
                    </w:p>
                    <w:p w14:paraId="2696D6B8" w14:textId="77777777" w:rsidR="00A478CE" w:rsidRDefault="00A478CE" w:rsidP="00176F55">
                      <w:pPr>
                        <w:rPr>
                          <w:b/>
                          <w:color w:val="FF0000"/>
                          <w:szCs w:val="22"/>
                        </w:rPr>
                      </w:pPr>
                      <w:r>
                        <w:rPr>
                          <w:b/>
                          <w:color w:val="FF0000"/>
                          <w:szCs w:val="22"/>
                        </w:rPr>
                        <w:t>TIP</w:t>
                      </w:r>
                    </w:p>
                    <w:p w14:paraId="482E1112" w14:textId="1AC900DB" w:rsidR="00A478CE" w:rsidRPr="00EB4A8D" w:rsidRDefault="00A478CE" w:rsidP="00176F55">
                      <w:pPr>
                        <w:rPr>
                          <w:szCs w:val="22"/>
                        </w:rPr>
                      </w:pPr>
                      <w:r w:rsidRPr="00EB4A8D">
                        <w:rPr>
                          <w:szCs w:val="22"/>
                        </w:rPr>
                        <w:t>See the Appendix for links to forms, legislation and resources you may find helpful.</w:t>
                      </w:r>
                    </w:p>
                    <w:p w14:paraId="2A51AF90" w14:textId="77777777" w:rsidR="00A478CE" w:rsidRDefault="00A478CE" w:rsidP="00176F55">
                      <w:pPr>
                        <w:rPr>
                          <w:b/>
                          <w:color w:val="FF0000"/>
                          <w:szCs w:val="22"/>
                        </w:rPr>
                      </w:pPr>
                    </w:p>
                    <w:p w14:paraId="342E8380" w14:textId="03B815EF" w:rsidR="00A478CE" w:rsidRPr="00EA1ACF" w:rsidRDefault="00A478CE" w:rsidP="00176F55">
                      <w:pPr>
                        <w:rPr>
                          <w:szCs w:val="22"/>
                        </w:rPr>
                      </w:pPr>
                      <w:r>
                        <w:rPr>
                          <w:b/>
                          <w:color w:val="FF0000"/>
                          <w:szCs w:val="22"/>
                        </w:rPr>
                        <w:t>LEGAL WORD</w:t>
                      </w:r>
                      <w:r w:rsidRPr="00EA1ACF">
                        <w:rPr>
                          <w:szCs w:val="22"/>
                        </w:rPr>
                        <w:t xml:space="preserve"> </w:t>
                      </w:r>
                    </w:p>
                    <w:p w14:paraId="77779106" w14:textId="4C2E051E" w:rsidR="00A478CE" w:rsidRPr="00C44270" w:rsidRDefault="00A478CE" w:rsidP="00631189">
                      <w:pPr>
                        <w:pStyle w:val="Default"/>
                        <w:spacing w:after="120"/>
                        <w:rPr>
                          <w:rFonts w:cstheme="minorHAnsi"/>
                        </w:rPr>
                      </w:pPr>
                      <w:r w:rsidRPr="00631189">
                        <w:rPr>
                          <w:rFonts w:asciiTheme="minorHAnsi" w:eastAsia="Arial" w:hAnsiTheme="minorHAnsi" w:cstheme="minorHAnsi"/>
                          <w:b/>
                          <w:color w:val="auto"/>
                          <w:sz w:val="22"/>
                          <w:lang w:eastAsia="en-US"/>
                        </w:rPr>
                        <w:t>Plaintiff</w:t>
                      </w:r>
                      <w:r w:rsidRPr="00631189">
                        <w:rPr>
                          <w:rFonts w:asciiTheme="minorHAnsi" w:eastAsia="Arial" w:hAnsiTheme="minorHAnsi" w:cstheme="minorHAnsi"/>
                          <w:color w:val="auto"/>
                          <w:sz w:val="22"/>
                          <w:lang w:eastAsia="en-US"/>
                        </w:rPr>
                        <w:t xml:space="preserve"> – A person or company who brings a civil case against another in a court.</w:t>
                      </w:r>
                    </w:p>
                    <w:p w14:paraId="410396FB" w14:textId="77CBACA7" w:rsidR="00A478CE" w:rsidRPr="00842F9B" w:rsidRDefault="00A478CE">
                      <w:pPr>
                        <w:pStyle w:val="NoSpacing"/>
                        <w:spacing w:after="120"/>
                        <w:rPr>
                          <w:rFonts w:cstheme="minorHAnsi"/>
                        </w:rPr>
                      </w:pPr>
                      <w:r w:rsidRPr="004050A4">
                        <w:rPr>
                          <w:rFonts w:asciiTheme="minorHAnsi" w:hAnsiTheme="minorHAnsi" w:cstheme="minorHAnsi"/>
                          <w:b/>
                        </w:rPr>
                        <w:t xml:space="preserve">Defendant </w:t>
                      </w:r>
                      <w:r w:rsidRPr="004050A4">
                        <w:rPr>
                          <w:rFonts w:asciiTheme="minorHAnsi" w:hAnsiTheme="minorHAnsi" w:cstheme="minorHAnsi"/>
                        </w:rPr>
                        <w:t>–</w:t>
                      </w:r>
                      <w:r>
                        <w:rPr>
                          <w:rFonts w:asciiTheme="minorHAnsi" w:hAnsiTheme="minorHAnsi" w:cstheme="minorHAnsi"/>
                        </w:rPr>
                        <w:t xml:space="preserve"> the</w:t>
                      </w:r>
                      <w:r w:rsidRPr="004050A4">
                        <w:rPr>
                          <w:rFonts w:asciiTheme="minorHAnsi" w:hAnsiTheme="minorHAnsi" w:cstheme="minorHAnsi"/>
                        </w:rPr>
                        <w:t xml:space="preserve"> person </w:t>
                      </w:r>
                      <w:r w:rsidRPr="00BC6558">
                        <w:rPr>
                          <w:rFonts w:asciiTheme="minorHAnsi" w:hAnsiTheme="minorHAnsi" w:cstheme="minorHAnsi"/>
                        </w:rPr>
                        <w:t xml:space="preserve">or company against whom a civil </w:t>
                      </w:r>
                      <w:r>
                        <w:rPr>
                          <w:rFonts w:asciiTheme="minorHAnsi" w:hAnsiTheme="minorHAnsi" w:cstheme="minorHAnsi"/>
                        </w:rPr>
                        <w:t>case</w:t>
                      </w:r>
                      <w:r w:rsidRPr="0050614B">
                        <w:rPr>
                          <w:rFonts w:asciiTheme="minorHAnsi" w:hAnsiTheme="minorHAnsi" w:cstheme="minorHAnsi"/>
                        </w:rPr>
                        <w:t xml:space="preserve"> has been brought.</w:t>
                      </w:r>
                    </w:p>
                    <w:p w14:paraId="41C3E224" w14:textId="77777777" w:rsidR="00A478CE" w:rsidRPr="0005083C" w:rsidRDefault="00A478CE">
                      <w:pPr>
                        <w:spacing w:after="120"/>
                      </w:pPr>
                      <w:r w:rsidRPr="000813C2">
                        <w:rPr>
                          <w:b/>
                        </w:rPr>
                        <w:t xml:space="preserve">Party </w:t>
                      </w:r>
                      <w:r>
                        <w:t>– a participant in a legal proceeding. In civil proceedings the parties are usually the plaintiff(s) or defendant(s).</w:t>
                      </w:r>
                    </w:p>
                    <w:p w14:paraId="12C75972" w14:textId="7CE460E8" w:rsidR="00A478CE" w:rsidRPr="00176F55" w:rsidRDefault="00A478CE" w:rsidP="0005083C">
                      <w:pPr>
                        <w:spacing w:after="120"/>
                        <w:rPr>
                          <w:rFonts w:cs="Arial"/>
                          <w:szCs w:val="22"/>
                        </w:rPr>
                      </w:pPr>
                      <w:r w:rsidRPr="00176F55">
                        <w:rPr>
                          <w:rFonts w:cs="Arial"/>
                          <w:b/>
                          <w:szCs w:val="22"/>
                        </w:rPr>
                        <w:t>Filing</w:t>
                      </w:r>
                      <w:r>
                        <w:rPr>
                          <w:rFonts w:cs="Arial"/>
                          <w:szCs w:val="22"/>
                        </w:rPr>
                        <w:t xml:space="preserve"> a document – </w:t>
                      </w:r>
                      <w:r w:rsidRPr="00176F55">
                        <w:rPr>
                          <w:rFonts w:cs="Arial"/>
                          <w:szCs w:val="22"/>
                        </w:rPr>
                        <w:t>giv</w:t>
                      </w:r>
                      <w:r>
                        <w:rPr>
                          <w:rFonts w:cs="Arial"/>
                          <w:szCs w:val="22"/>
                        </w:rPr>
                        <w:t>ing it to the registry</w:t>
                      </w:r>
                      <w:r w:rsidRPr="00176F55">
                        <w:rPr>
                          <w:rFonts w:cs="Arial"/>
                          <w:szCs w:val="22"/>
                        </w:rPr>
                        <w:t xml:space="preserve">, where it officially becomes part of the Court file – you do this using RedCrest. </w:t>
                      </w:r>
                    </w:p>
                    <w:p w14:paraId="4FD077AC" w14:textId="0FBBBC5B" w:rsidR="00A478CE" w:rsidRPr="00581671" w:rsidRDefault="00A478CE" w:rsidP="00103B1C">
                      <w:pPr>
                        <w:spacing w:after="160"/>
                        <w:rPr>
                          <w:rFonts w:cs="Arial"/>
                          <w:szCs w:val="22"/>
                        </w:rPr>
                      </w:pPr>
                      <w:r w:rsidRPr="00581671">
                        <w:rPr>
                          <w:rFonts w:cs="Arial"/>
                          <w:b/>
                          <w:szCs w:val="22"/>
                        </w:rPr>
                        <w:t xml:space="preserve">Serving </w:t>
                      </w:r>
                      <w:r>
                        <w:rPr>
                          <w:rFonts w:cs="Arial"/>
                          <w:szCs w:val="22"/>
                        </w:rPr>
                        <w:t>a document –</w:t>
                      </w:r>
                      <w:r w:rsidRPr="00581671">
                        <w:rPr>
                          <w:rFonts w:cs="Arial"/>
                          <w:szCs w:val="22"/>
                        </w:rPr>
                        <w:t xml:space="preserve"> formally delivering</w:t>
                      </w:r>
                      <w:r>
                        <w:rPr>
                          <w:rFonts w:cs="Arial"/>
                          <w:szCs w:val="22"/>
                        </w:rPr>
                        <w:t xml:space="preserve"> it</w:t>
                      </w:r>
                      <w:r w:rsidRPr="00581671">
                        <w:rPr>
                          <w:rFonts w:cs="Arial"/>
                          <w:szCs w:val="22"/>
                        </w:rPr>
                        <w:t xml:space="preserve"> to a person or company. There are rules about which documents need to be served in person and which can also be served by email or post. See order 6 of the </w:t>
                      </w:r>
                      <w:r w:rsidRPr="00631189">
                        <w:rPr>
                          <w:rFonts w:cs="Arial"/>
                          <w:i/>
                          <w:szCs w:val="22"/>
                        </w:rPr>
                        <w:t>Supreme Court (General Civil Procedure) Rules 2015</w:t>
                      </w:r>
                      <w:r w:rsidRPr="00581671">
                        <w:rPr>
                          <w:rFonts w:cs="Arial"/>
                          <w:szCs w:val="22"/>
                        </w:rPr>
                        <w:t>.</w:t>
                      </w:r>
                    </w:p>
                    <w:p w14:paraId="3340C19F" w14:textId="77777777" w:rsidR="00A478CE" w:rsidRPr="00176F55" w:rsidRDefault="00A478CE" w:rsidP="00176F55">
                      <w:pPr>
                        <w:spacing w:after="120"/>
                        <w:rPr>
                          <w:rFonts w:cs="Arial"/>
                          <w:szCs w:val="22"/>
                        </w:rPr>
                      </w:pPr>
                      <w:r w:rsidRPr="00176F55">
                        <w:rPr>
                          <w:rFonts w:cs="Arial"/>
                          <w:b/>
                          <w:szCs w:val="22"/>
                        </w:rPr>
                        <w:t>Directions hearing</w:t>
                      </w:r>
                      <w:r>
                        <w:rPr>
                          <w:rFonts w:cs="Arial"/>
                          <w:szCs w:val="22"/>
                        </w:rPr>
                        <w:t xml:space="preserve"> – </w:t>
                      </w:r>
                      <w:r w:rsidRPr="00176F55">
                        <w:rPr>
                          <w:rFonts w:cs="Arial"/>
                          <w:szCs w:val="22"/>
                        </w:rPr>
                        <w:t>a short hearing held to work out matters of timing, such as dates for when certain things need to happen in the process and who does them.</w:t>
                      </w:r>
                    </w:p>
                    <w:p w14:paraId="5650C19C" w14:textId="77777777" w:rsidR="00A478CE" w:rsidRDefault="00A478CE" w:rsidP="0005083C">
                      <w:r w:rsidRPr="00596C28">
                        <w:rPr>
                          <w:b/>
                        </w:rPr>
                        <w:t>Practice note</w:t>
                      </w:r>
                      <w:r>
                        <w:t xml:space="preserve"> – a document that details Supreme Court procedures, instructions, rules, processes and information. As well as general practice notes that apply to all Supreme Court proceedings, some lists have their own practice notes with specific information for their list. </w:t>
                      </w:r>
                    </w:p>
                    <w:p w14:paraId="73205722" w14:textId="77777777" w:rsidR="00A478CE" w:rsidRDefault="00A478CE" w:rsidP="00EA1ACF">
                      <w:pPr>
                        <w:rPr>
                          <w:szCs w:val="22"/>
                        </w:rPr>
                      </w:pPr>
                    </w:p>
                    <w:p w14:paraId="3ABBAEE9" w14:textId="77777777" w:rsidR="00A478CE" w:rsidRPr="00EA1ACF" w:rsidRDefault="00A478CE" w:rsidP="00EA1ACF">
                      <w:pPr>
                        <w:rPr>
                          <w:szCs w:val="22"/>
                        </w:rPr>
                      </w:pPr>
                    </w:p>
                  </w:txbxContent>
                </v:textbox>
                <w10:wrap type="square" anchorx="margin"/>
              </v:shape>
            </w:pict>
          </mc:Fallback>
        </mc:AlternateContent>
      </w:r>
      <w:r w:rsidR="000B1A00">
        <w:t>Preparing</w:t>
      </w:r>
      <w:r w:rsidR="001079D9">
        <w:t xml:space="preserve"> </w:t>
      </w:r>
      <w:bookmarkEnd w:id="44"/>
      <w:r w:rsidR="000B1A00">
        <w:t>to start</w:t>
      </w:r>
      <w:r w:rsidR="001079D9">
        <w:t xml:space="preserve"> your civil proceeding</w:t>
      </w:r>
      <w:bookmarkEnd w:id="45"/>
      <w:bookmarkEnd w:id="46"/>
    </w:p>
    <w:p w14:paraId="4D31E85A" w14:textId="77777777" w:rsidR="001079D9" w:rsidRDefault="001079D9" w:rsidP="0058415F">
      <w:pPr>
        <w:pStyle w:val="Heading2"/>
        <w:spacing w:after="0"/>
      </w:pPr>
      <w:bookmarkStart w:id="47" w:name="_Toc2592917"/>
      <w:r w:rsidRPr="002628A0">
        <w:t xml:space="preserve">Get </w:t>
      </w:r>
      <w:r>
        <w:t>to know legal terms</w:t>
      </w:r>
      <w:bookmarkEnd w:id="47"/>
      <w:r>
        <w:t xml:space="preserve"> </w:t>
      </w:r>
    </w:p>
    <w:p w14:paraId="67F3AAB1" w14:textId="411CAB9A" w:rsidR="00176F55" w:rsidRPr="00176F55" w:rsidRDefault="00176F55" w:rsidP="0058415F">
      <w:r>
        <w:t xml:space="preserve">See the Important Information box for </w:t>
      </w:r>
      <w:r w:rsidR="0058415F">
        <w:t>common legal words and terms</w:t>
      </w:r>
      <w:r>
        <w:t xml:space="preserve">. </w:t>
      </w:r>
    </w:p>
    <w:p w14:paraId="09E82EF5" w14:textId="77777777" w:rsidR="001079D9" w:rsidRPr="00372864" w:rsidRDefault="001079D9" w:rsidP="0058415F">
      <w:pPr>
        <w:pStyle w:val="Heading2"/>
        <w:spacing w:after="0"/>
      </w:pPr>
      <w:bookmarkStart w:id="48" w:name="_Toc2592918"/>
      <w:r w:rsidRPr="00372864">
        <w:t>Get to know Court procedures</w:t>
      </w:r>
      <w:bookmarkEnd w:id="48"/>
    </w:p>
    <w:p w14:paraId="2B5E1AA3" w14:textId="4FAAE5BB" w:rsidR="001079D9" w:rsidRDefault="001079D9" w:rsidP="0058415F">
      <w:r>
        <w:t>Read the following documents carefully, as they provide imp</w:t>
      </w:r>
      <w:r w:rsidR="00A537EC">
        <w:t>ortant information and guidance:</w:t>
      </w:r>
    </w:p>
    <w:p w14:paraId="5430AA71" w14:textId="77777777" w:rsidR="00AB2AFD" w:rsidRPr="00AB2AFD" w:rsidRDefault="00AB2AFD" w:rsidP="004814FF">
      <w:pPr>
        <w:pStyle w:val="ListParagraph"/>
        <w:numPr>
          <w:ilvl w:val="0"/>
          <w:numId w:val="7"/>
        </w:numPr>
        <w:spacing w:before="120"/>
        <w:rPr>
          <w:rFonts w:cs="Arial"/>
        </w:rPr>
      </w:pPr>
      <w:r w:rsidRPr="00AB2AFD">
        <w:rPr>
          <w:bCs/>
          <w:i/>
          <w:szCs w:val="22"/>
        </w:rPr>
        <w:t>Civil Procedure Act 2010</w:t>
      </w:r>
      <w:r w:rsidRPr="00AB2AFD">
        <w:rPr>
          <w:szCs w:val="22"/>
        </w:rPr>
        <w:t xml:space="preserve">, </w:t>
      </w:r>
      <w:r w:rsidR="002654AA">
        <w:rPr>
          <w:szCs w:val="22"/>
        </w:rPr>
        <w:t>especially sections 7</w:t>
      </w:r>
      <w:r w:rsidRPr="00AB2AFD">
        <w:rPr>
          <w:szCs w:val="22"/>
        </w:rPr>
        <w:t xml:space="preserve"> to 26 and section</w:t>
      </w:r>
      <w:r w:rsidR="002654AA">
        <w:rPr>
          <w:szCs w:val="22"/>
        </w:rPr>
        <w:t>s</w:t>
      </w:r>
      <w:r w:rsidRPr="00AB2AFD">
        <w:rPr>
          <w:szCs w:val="22"/>
        </w:rPr>
        <w:t xml:space="preserve"> 41</w:t>
      </w:r>
      <w:r w:rsidR="002654AA">
        <w:rPr>
          <w:szCs w:val="22"/>
        </w:rPr>
        <w:t xml:space="preserve"> to 42</w:t>
      </w:r>
    </w:p>
    <w:p w14:paraId="6A0798F9" w14:textId="77777777" w:rsidR="00AB2AFD" w:rsidRPr="00631189" w:rsidRDefault="00AB2AFD" w:rsidP="004814FF">
      <w:pPr>
        <w:pStyle w:val="ListParagraph"/>
        <w:numPr>
          <w:ilvl w:val="0"/>
          <w:numId w:val="7"/>
        </w:numPr>
        <w:rPr>
          <w:rFonts w:cs="Arial"/>
          <w:i/>
        </w:rPr>
      </w:pPr>
      <w:r w:rsidRPr="00631189">
        <w:rPr>
          <w:bCs/>
          <w:i/>
          <w:szCs w:val="22"/>
        </w:rPr>
        <w:t>Supreme Court (General Civil Procedure) Rules 2</w:t>
      </w:r>
      <w:r w:rsidR="00760D8F" w:rsidRPr="00631189">
        <w:rPr>
          <w:bCs/>
          <w:i/>
          <w:szCs w:val="22"/>
        </w:rPr>
        <w:t>015</w:t>
      </w:r>
    </w:p>
    <w:p w14:paraId="7A952E5C" w14:textId="77777777" w:rsidR="00244A32" w:rsidRPr="00244A32" w:rsidRDefault="00176F55" w:rsidP="00244A32">
      <w:pPr>
        <w:pStyle w:val="ListParagraph"/>
        <w:numPr>
          <w:ilvl w:val="0"/>
          <w:numId w:val="7"/>
        </w:numPr>
        <w:rPr>
          <w:rFonts w:cs="Arial"/>
        </w:rPr>
      </w:pPr>
      <w:r>
        <w:rPr>
          <w:bCs/>
          <w:szCs w:val="22"/>
        </w:rPr>
        <w:t>The Court’</w:t>
      </w:r>
      <w:r w:rsidR="00E97021">
        <w:rPr>
          <w:bCs/>
          <w:szCs w:val="22"/>
        </w:rPr>
        <w:t>s p</w:t>
      </w:r>
      <w:r>
        <w:rPr>
          <w:bCs/>
          <w:szCs w:val="22"/>
        </w:rPr>
        <w:t>racti</w:t>
      </w:r>
      <w:r w:rsidR="00E97021">
        <w:rPr>
          <w:bCs/>
          <w:szCs w:val="22"/>
        </w:rPr>
        <w:t>ce n</w:t>
      </w:r>
      <w:r w:rsidR="00B75ADC">
        <w:rPr>
          <w:bCs/>
          <w:szCs w:val="22"/>
        </w:rPr>
        <w:t>ote for</w:t>
      </w:r>
      <w:r w:rsidR="00E97021">
        <w:rPr>
          <w:bCs/>
          <w:szCs w:val="22"/>
        </w:rPr>
        <w:t xml:space="preserve"> the list that relates to your matter – for example, practice note SC CL6 Trusts, Equity and Probate List</w:t>
      </w:r>
    </w:p>
    <w:p w14:paraId="736F0325" w14:textId="576937F9" w:rsidR="00244A32" w:rsidRPr="00244A32" w:rsidRDefault="00244A32" w:rsidP="00244A32">
      <w:pPr>
        <w:pStyle w:val="ListParagraph"/>
        <w:numPr>
          <w:ilvl w:val="0"/>
          <w:numId w:val="7"/>
        </w:numPr>
        <w:rPr>
          <w:rFonts w:cs="Arial"/>
        </w:rPr>
      </w:pPr>
      <w:r w:rsidRPr="007E56C2">
        <w:t>Practice Note SC Gen 7 – Transcript in Civil Proceedings</w:t>
      </w:r>
      <w:r>
        <w:t>.</w:t>
      </w:r>
    </w:p>
    <w:p w14:paraId="371CB156" w14:textId="77777777" w:rsidR="001079D9" w:rsidRPr="004F1F59" w:rsidRDefault="001079D9" w:rsidP="0058415F">
      <w:pPr>
        <w:pStyle w:val="Heading2"/>
        <w:spacing w:after="0"/>
      </w:pPr>
      <w:bookmarkStart w:id="49" w:name="_Toc2592919"/>
      <w:r w:rsidRPr="004F1F59">
        <w:t>Get to know your obligations</w:t>
      </w:r>
      <w:bookmarkEnd w:id="49"/>
    </w:p>
    <w:p w14:paraId="62CBF82C" w14:textId="77777777" w:rsidR="001079D9" w:rsidRPr="00EB4A8D" w:rsidRDefault="001079D9" w:rsidP="0058415F">
      <w:r w:rsidRPr="000553E9">
        <w:t xml:space="preserve">As a party in a civil </w:t>
      </w:r>
      <w:r>
        <w:t xml:space="preserve">proceeding, you </w:t>
      </w:r>
      <w:r w:rsidRPr="000553E9">
        <w:t>need to</w:t>
      </w:r>
      <w:r w:rsidR="00410BF0">
        <w:t xml:space="preserve"> understand </w:t>
      </w:r>
      <w:r>
        <w:t>what’s known as overarching obliga</w:t>
      </w:r>
      <w:r w:rsidR="00F71F4B">
        <w:t xml:space="preserve">tions, which are in sections 16 to </w:t>
      </w:r>
      <w:r>
        <w:t xml:space="preserve">26 of the </w:t>
      </w:r>
      <w:r w:rsidRPr="00EB4A8D">
        <w:rPr>
          <w:i/>
        </w:rPr>
        <w:t>Civil Procedure Act 2010</w:t>
      </w:r>
      <w:r w:rsidRPr="00EB4A8D">
        <w:t xml:space="preserve">. </w:t>
      </w:r>
    </w:p>
    <w:p w14:paraId="45FC9836" w14:textId="77777777" w:rsidR="001079D9" w:rsidRDefault="001079D9" w:rsidP="0058415F">
      <w:pPr>
        <w:pStyle w:val="Heading2"/>
        <w:spacing w:after="0"/>
      </w:pPr>
      <w:bookmarkStart w:id="50" w:name="_Toc2592920"/>
      <w:r>
        <w:t>Do your legal research</w:t>
      </w:r>
      <w:bookmarkEnd w:id="50"/>
    </w:p>
    <w:p w14:paraId="36C49749" w14:textId="07A18790" w:rsidR="00D76FE6" w:rsidRPr="00EB4A8D" w:rsidRDefault="001079D9" w:rsidP="0058415F">
      <w:r>
        <w:t xml:space="preserve">Make sure you understand the law that applies to your case by doing some legal research. Read about cases similar to yours, and note any cases where the law you are relying on has been applied in a way that you think proves your arguments. You may want to refer to these cases in your submissions (your arguments for </w:t>
      </w:r>
      <w:r w:rsidR="002654AA">
        <w:t>why your case</w:t>
      </w:r>
      <w:r w:rsidR="00F71F4B">
        <w:t xml:space="preserve"> should succeed).</w:t>
      </w:r>
      <w:r w:rsidR="00175DBA">
        <w:t xml:space="preserve"> </w:t>
      </w:r>
      <w:r w:rsidR="00A93F51">
        <w:t>You might also include these cases in your ‘List of aut</w:t>
      </w:r>
      <w:r w:rsidR="00DB5555">
        <w:t xml:space="preserve">horities’, which the Court may </w:t>
      </w:r>
      <w:r w:rsidR="00A93F51">
        <w:t xml:space="preserve">ask you to prepare in Stage 5. </w:t>
      </w:r>
      <w:r>
        <w:t>You can find</w:t>
      </w:r>
      <w:r w:rsidR="002654AA">
        <w:t xml:space="preserve"> cases from all courts </w:t>
      </w:r>
      <w:r>
        <w:t xml:space="preserve">on the </w:t>
      </w:r>
      <w:r w:rsidRPr="00EB4A8D">
        <w:t xml:space="preserve">AustLII website. </w:t>
      </w:r>
    </w:p>
    <w:p w14:paraId="75EDEBA6" w14:textId="77777777" w:rsidR="001079D9" w:rsidRPr="002628A0" w:rsidRDefault="001079D9" w:rsidP="0058415F">
      <w:pPr>
        <w:pStyle w:val="Heading2"/>
        <w:spacing w:after="0"/>
      </w:pPr>
      <w:bookmarkStart w:id="51" w:name="_Toc2592921"/>
      <w:r w:rsidRPr="002628A0">
        <w:t>Get the documents you need</w:t>
      </w:r>
      <w:bookmarkEnd w:id="51"/>
      <w:r w:rsidRPr="002628A0">
        <w:t xml:space="preserve"> </w:t>
      </w:r>
    </w:p>
    <w:p w14:paraId="43763FCF" w14:textId="5BD153DB" w:rsidR="00A40842" w:rsidRDefault="00A40842" w:rsidP="00244A32">
      <w:pPr>
        <w:spacing w:after="120"/>
      </w:pPr>
      <w:r>
        <w:t xml:space="preserve">You will need different documents depending on </w:t>
      </w:r>
      <w:r w:rsidRPr="001A5567">
        <w:t>whether you are starting your civil proceeding by writ</w:t>
      </w:r>
      <w:r w:rsidR="001A5567" w:rsidRPr="001A5567">
        <w:t xml:space="preserve"> or</w:t>
      </w:r>
      <w:r w:rsidR="000008ED" w:rsidRPr="001A5567">
        <w:t xml:space="preserve"> </w:t>
      </w:r>
      <w:r w:rsidRPr="001A5567">
        <w:t>originating motion</w:t>
      </w:r>
      <w:r w:rsidR="000008ED" w:rsidRPr="001A5567">
        <w:t xml:space="preserve">. See </w:t>
      </w:r>
      <w:r w:rsidR="001A5567" w:rsidRPr="00631189">
        <w:t xml:space="preserve">the </w:t>
      </w:r>
      <w:r w:rsidR="000008ED" w:rsidRPr="001A5567">
        <w:t>Appendix for links to t</w:t>
      </w:r>
      <w:r w:rsidR="00A107F3" w:rsidRPr="001A5567">
        <w:t>he forms.</w:t>
      </w:r>
      <w:r>
        <w:t xml:space="preserve"> </w:t>
      </w:r>
    </w:p>
    <w:p w14:paraId="2A7AAF75" w14:textId="78B34C56" w:rsidR="001079D9" w:rsidRDefault="00A40842" w:rsidP="00244A32">
      <w:pPr>
        <w:spacing w:after="120"/>
      </w:pPr>
      <w:r w:rsidRPr="00A107F3">
        <w:rPr>
          <w:i/>
        </w:rPr>
        <w:t>If starting yo</w:t>
      </w:r>
      <w:r w:rsidR="00AD170B" w:rsidRPr="00A107F3">
        <w:rPr>
          <w:i/>
        </w:rPr>
        <w:t>ur proceeding by writ,</w:t>
      </w:r>
      <w:r w:rsidR="00AD170B">
        <w:t xml:space="preserve"> you </w:t>
      </w:r>
      <w:r>
        <w:t>need</w:t>
      </w:r>
      <w:r w:rsidR="001079D9">
        <w:t xml:space="preserve"> the following docum</w:t>
      </w:r>
      <w:r>
        <w:t>ents in Stage 1</w:t>
      </w:r>
      <w:r w:rsidR="001079D9">
        <w:t>:</w:t>
      </w:r>
      <w:r w:rsidR="00175DBA" w:rsidRPr="00175DBA">
        <w:rPr>
          <w:noProof/>
          <w:lang w:eastAsia="en-AU"/>
        </w:rPr>
        <w:t xml:space="preserve"> </w:t>
      </w:r>
    </w:p>
    <w:p w14:paraId="70247D35" w14:textId="77777777" w:rsidR="00F71F4B" w:rsidRPr="00A107F3" w:rsidRDefault="007C15AC" w:rsidP="004814FF">
      <w:pPr>
        <w:pStyle w:val="ListParagraph"/>
        <w:numPr>
          <w:ilvl w:val="0"/>
          <w:numId w:val="11"/>
        </w:numPr>
      </w:pPr>
      <w:r>
        <w:t>Writ (Form 5A</w:t>
      </w:r>
      <w:r w:rsidR="00A107F3">
        <w:t xml:space="preserve">) </w:t>
      </w:r>
      <w:r w:rsidR="00F71F4B" w:rsidRPr="00A107F3">
        <w:t xml:space="preserve"> </w:t>
      </w:r>
    </w:p>
    <w:p w14:paraId="42E44F38" w14:textId="77777777" w:rsidR="00F71F4B" w:rsidRPr="00443F84" w:rsidRDefault="00F71F4B" w:rsidP="004814FF">
      <w:pPr>
        <w:pStyle w:val="ListParagraph"/>
        <w:numPr>
          <w:ilvl w:val="0"/>
          <w:numId w:val="11"/>
        </w:numPr>
      </w:pPr>
      <w:r w:rsidRPr="00A107F3">
        <w:t>Proper</w:t>
      </w:r>
      <w:r>
        <w:t xml:space="preserve"> Bas</w:t>
      </w:r>
      <w:r w:rsidR="007C15AC">
        <w:t>is Certification</w:t>
      </w:r>
    </w:p>
    <w:p w14:paraId="4BBFDFA6" w14:textId="77777777" w:rsidR="00F71F4B" w:rsidRDefault="00F71F4B" w:rsidP="004814FF">
      <w:pPr>
        <w:pStyle w:val="ListParagraph"/>
        <w:numPr>
          <w:ilvl w:val="0"/>
          <w:numId w:val="11"/>
        </w:numPr>
        <w:spacing w:after="120"/>
      </w:pPr>
      <w:r w:rsidRPr="00443F84">
        <w:t>Over</w:t>
      </w:r>
      <w:r w:rsidR="007C15AC">
        <w:t>arching Obligations Certification</w:t>
      </w:r>
      <w:r>
        <w:t>.</w:t>
      </w:r>
    </w:p>
    <w:p w14:paraId="1AF3C803" w14:textId="23C19310" w:rsidR="00AD170B" w:rsidRDefault="00AD170B" w:rsidP="00AD170B">
      <w:pPr>
        <w:spacing w:after="120"/>
      </w:pPr>
      <w:r w:rsidRPr="00A107F3">
        <w:rPr>
          <w:i/>
        </w:rPr>
        <w:t>If starting your proceeding by o</w:t>
      </w:r>
      <w:r w:rsidR="00E90C14" w:rsidRPr="00A107F3">
        <w:rPr>
          <w:i/>
        </w:rPr>
        <w:t>riginating motion</w:t>
      </w:r>
      <w:r w:rsidR="00E90C14">
        <w:t xml:space="preserve">, you need </w:t>
      </w:r>
      <w:r w:rsidR="00E90C14" w:rsidRPr="00A107F3">
        <w:rPr>
          <w:b/>
        </w:rPr>
        <w:t>one</w:t>
      </w:r>
      <w:r w:rsidR="00E90C14">
        <w:t xml:space="preserve"> of the following forms. </w:t>
      </w:r>
      <w:r w:rsidR="00E90C14" w:rsidRPr="0032297F">
        <w:t xml:space="preserve">See </w:t>
      </w:r>
      <w:r w:rsidR="0032297F" w:rsidRPr="0032297F">
        <w:t>Stage 1</w:t>
      </w:r>
      <w:r w:rsidR="00E90C14" w:rsidRPr="0032297F">
        <w:t xml:space="preserve"> for </w:t>
      </w:r>
      <w:r w:rsidR="00E90C14">
        <w:t xml:space="preserve">details on which form to use. </w:t>
      </w:r>
      <w:r w:rsidR="00A107F3">
        <w:t xml:space="preserve">This document is your ‘originating motion’. </w:t>
      </w:r>
      <w:r w:rsidR="00E90C14">
        <w:t xml:space="preserve"> </w:t>
      </w:r>
    </w:p>
    <w:p w14:paraId="154CD35D" w14:textId="77777777" w:rsidR="0018738B" w:rsidRDefault="0018738B" w:rsidP="004814FF">
      <w:pPr>
        <w:pStyle w:val="ListParagraph"/>
        <w:numPr>
          <w:ilvl w:val="0"/>
          <w:numId w:val="11"/>
        </w:numPr>
        <w:spacing w:after="120"/>
      </w:pPr>
      <w:r>
        <w:t>Form 5B</w:t>
      </w:r>
      <w:r w:rsidR="00A107F3">
        <w:t xml:space="preserve"> (the most commonly used form)</w:t>
      </w:r>
    </w:p>
    <w:p w14:paraId="3F555A12" w14:textId="77777777" w:rsidR="0018738B" w:rsidRDefault="0018738B" w:rsidP="004814FF">
      <w:pPr>
        <w:pStyle w:val="ListParagraph"/>
        <w:numPr>
          <w:ilvl w:val="0"/>
          <w:numId w:val="11"/>
        </w:numPr>
        <w:spacing w:after="120"/>
      </w:pPr>
      <w:r>
        <w:t>Form 5D</w:t>
      </w:r>
      <w:r w:rsidR="00760D8F">
        <w:t xml:space="preserve">  </w:t>
      </w:r>
    </w:p>
    <w:p w14:paraId="486D42B9" w14:textId="77777777" w:rsidR="001079D9" w:rsidRDefault="0018738B" w:rsidP="00760D8F">
      <w:pPr>
        <w:pStyle w:val="ListParagraph"/>
        <w:numPr>
          <w:ilvl w:val="0"/>
          <w:numId w:val="11"/>
        </w:numPr>
        <w:spacing w:after="120"/>
      </w:pPr>
      <w:r>
        <w:t>Form 5E</w:t>
      </w:r>
      <w:r w:rsidR="00760D8F">
        <w:t xml:space="preserve"> </w:t>
      </w:r>
    </w:p>
    <w:p w14:paraId="22A59969" w14:textId="50459233" w:rsidR="002654AA" w:rsidRDefault="002654AA" w:rsidP="002654AA">
      <w:pPr>
        <w:spacing w:after="120"/>
      </w:pPr>
      <w:r>
        <w:t>You also need:</w:t>
      </w:r>
    </w:p>
    <w:p w14:paraId="45FB21B1" w14:textId="77777777" w:rsidR="002654AA" w:rsidRPr="00443F84" w:rsidRDefault="001D358A" w:rsidP="004814FF">
      <w:pPr>
        <w:pStyle w:val="ListParagraph"/>
        <w:numPr>
          <w:ilvl w:val="0"/>
          <w:numId w:val="11"/>
        </w:numPr>
      </w:pPr>
      <w:r>
        <w:t>Proper Basis Certification</w:t>
      </w:r>
    </w:p>
    <w:p w14:paraId="4E486741" w14:textId="77777777" w:rsidR="002654AA" w:rsidRDefault="002654AA" w:rsidP="004814FF">
      <w:pPr>
        <w:pStyle w:val="ListParagraph"/>
        <w:numPr>
          <w:ilvl w:val="0"/>
          <w:numId w:val="11"/>
        </w:numPr>
        <w:spacing w:after="120"/>
      </w:pPr>
      <w:r w:rsidRPr="00443F84">
        <w:t>Over</w:t>
      </w:r>
      <w:r w:rsidR="001D358A">
        <w:t>arching Obligations Certification</w:t>
      </w:r>
      <w:r>
        <w:t>.</w:t>
      </w:r>
    </w:p>
    <w:p w14:paraId="1F94E8A7" w14:textId="77777777" w:rsidR="002659F2" w:rsidRPr="00EB0232" w:rsidRDefault="002659F2" w:rsidP="002659F2">
      <w:pPr>
        <w:pStyle w:val="Heading2"/>
        <w:spacing w:before="0" w:after="0"/>
      </w:pPr>
      <w:bookmarkStart w:id="52" w:name="_Toc2179440"/>
      <w:bookmarkStart w:id="53" w:name="_Toc2592922"/>
      <w:bookmarkStart w:id="54" w:name="_Toc531870611"/>
      <w:bookmarkStart w:id="55" w:name="_Toc528743556"/>
      <w:bookmarkEnd w:id="13"/>
      <w:r>
        <w:rPr>
          <w:noProof/>
          <w:lang w:eastAsia="en-AU"/>
        </w:rPr>
        <w:lastRenderedPageBreak/>
        <mc:AlternateContent>
          <mc:Choice Requires="wps">
            <w:drawing>
              <wp:anchor distT="45720" distB="45720" distL="114300" distR="114300" simplePos="0" relativeHeight="251794432" behindDoc="0" locked="0" layoutInCell="1" allowOverlap="1" wp14:anchorId="2BF444FA" wp14:editId="5506ED0E">
                <wp:simplePos x="0" y="0"/>
                <wp:positionH relativeFrom="margin">
                  <wp:posOffset>4324350</wp:posOffset>
                </wp:positionH>
                <wp:positionV relativeFrom="paragraph">
                  <wp:posOffset>118110</wp:posOffset>
                </wp:positionV>
                <wp:extent cx="2409190" cy="90741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9074150"/>
                        </a:xfrm>
                        <a:prstGeom prst="rect">
                          <a:avLst/>
                        </a:prstGeom>
                        <a:solidFill>
                          <a:schemeClr val="bg1">
                            <a:lumMod val="95000"/>
                          </a:schemeClr>
                        </a:solidFill>
                        <a:ln w="9525">
                          <a:noFill/>
                          <a:miter lim="800000"/>
                          <a:headEnd/>
                          <a:tailEnd/>
                        </a:ln>
                      </wps:spPr>
                      <wps:txbx>
                        <w:txbxContent>
                          <w:p w14:paraId="22FC8B5E" w14:textId="77777777" w:rsidR="00A478CE" w:rsidRPr="00030B69" w:rsidRDefault="00A478CE" w:rsidP="002659F2">
                            <w:pPr>
                              <w:jc w:val="center"/>
                              <w:rPr>
                                <w:b/>
                                <w:sz w:val="26"/>
                                <w:szCs w:val="26"/>
                              </w:rPr>
                            </w:pPr>
                            <w:r w:rsidRPr="00030B69">
                              <w:rPr>
                                <w:b/>
                                <w:sz w:val="26"/>
                                <w:szCs w:val="26"/>
                              </w:rPr>
                              <w:t>IMPORTANT INFORMATION</w:t>
                            </w:r>
                          </w:p>
                          <w:p w14:paraId="4D7B4C85" w14:textId="77777777" w:rsidR="00A478CE" w:rsidRDefault="00A478CE" w:rsidP="002659F2"/>
                          <w:p w14:paraId="0E336D13" w14:textId="77777777" w:rsidR="00A478CE" w:rsidRDefault="00A478CE" w:rsidP="002659F2">
                            <w:pPr>
                              <w:autoSpaceDE w:val="0"/>
                              <w:autoSpaceDN w:val="0"/>
                              <w:adjustRightInd w:val="0"/>
                              <w:spacing w:line="276" w:lineRule="auto"/>
                              <w:ind w:right="119"/>
                              <w:textAlignment w:val="center"/>
                              <w:rPr>
                                <w:rFonts w:cs="Arial"/>
                                <w:b/>
                                <w:color w:val="FF0000"/>
                              </w:rPr>
                            </w:pPr>
                            <w:r w:rsidRPr="00806630">
                              <w:rPr>
                                <w:rFonts w:cs="Arial"/>
                                <w:b/>
                                <w:color w:val="FF0000"/>
                              </w:rPr>
                              <w:t xml:space="preserve">TIP </w:t>
                            </w:r>
                          </w:p>
                          <w:p w14:paraId="65EC34D0" w14:textId="77777777" w:rsidR="00A478CE" w:rsidRPr="00A1047C" w:rsidRDefault="00A478CE" w:rsidP="002659F2">
                            <w:pPr>
                              <w:autoSpaceDE w:val="0"/>
                              <w:autoSpaceDN w:val="0"/>
                              <w:adjustRightInd w:val="0"/>
                              <w:ind w:right="115"/>
                              <w:textAlignment w:val="center"/>
                              <w:rPr>
                                <w:rFonts w:cs="Arial"/>
                              </w:rPr>
                            </w:pPr>
                            <w:r w:rsidRPr="00A1047C">
                              <w:rPr>
                                <w:rFonts w:cs="Arial"/>
                              </w:rPr>
                              <w:t>When</w:t>
                            </w:r>
                            <w:r>
                              <w:rPr>
                                <w:rFonts w:cs="Arial"/>
                              </w:rPr>
                              <w:t>ever</w:t>
                            </w:r>
                            <w:r w:rsidRPr="00A1047C">
                              <w:rPr>
                                <w:rFonts w:cs="Arial"/>
                              </w:rPr>
                              <w:t xml:space="preserve"> you contact the Court, quote the proceeding number for your case. You are given this number when your documents are accepted by the Court in Stage 1 of the appeal process. </w:t>
                            </w:r>
                            <w:r>
                              <w:rPr>
                                <w:rFonts w:cs="Arial"/>
                              </w:rPr>
                              <w:t>It</w:t>
                            </w:r>
                            <w:r w:rsidRPr="00A1047C">
                              <w:rPr>
                                <w:rFonts w:cs="Arial"/>
                              </w:rPr>
                              <w:t xml:space="preserve"> looks something like this: </w:t>
                            </w:r>
                          </w:p>
                          <w:p w14:paraId="31B2F145" w14:textId="77777777" w:rsidR="00A478CE" w:rsidRPr="00102515" w:rsidRDefault="00A478CE" w:rsidP="002659F2">
                            <w:pPr>
                              <w:autoSpaceDE w:val="0"/>
                              <w:autoSpaceDN w:val="0"/>
                              <w:adjustRightInd w:val="0"/>
                              <w:ind w:right="115"/>
                              <w:textAlignment w:val="center"/>
                              <w:rPr>
                                <w:rFonts w:cs="Arial"/>
                              </w:rPr>
                            </w:pPr>
                            <w:r w:rsidRPr="00A1047C">
                              <w:rPr>
                                <w:rFonts w:cs="Arial"/>
                                <w:b/>
                              </w:rPr>
                              <w:t>S E</w:t>
                            </w:r>
                            <w:r>
                              <w:rPr>
                                <w:rFonts w:cs="Arial"/>
                                <w:b/>
                              </w:rPr>
                              <w:t>CI 2019</w:t>
                            </w:r>
                            <w:r w:rsidRPr="00A1047C">
                              <w:rPr>
                                <w:rFonts w:cs="Arial"/>
                                <w:b/>
                              </w:rPr>
                              <w:t xml:space="preserve"> 54321.</w:t>
                            </w:r>
                          </w:p>
                          <w:p w14:paraId="38DEB883" w14:textId="77777777" w:rsidR="00A478CE" w:rsidRPr="000B1A00" w:rsidRDefault="00A478CE" w:rsidP="002659F2">
                            <w:pPr>
                              <w:spacing w:before="120"/>
                              <w:rPr>
                                <w:b/>
                                <w:color w:val="FF0000"/>
                                <w:szCs w:val="22"/>
                              </w:rPr>
                            </w:pPr>
                            <w:r w:rsidRPr="000B1A00">
                              <w:rPr>
                                <w:b/>
                                <w:color w:val="FF0000"/>
                                <w:szCs w:val="22"/>
                              </w:rPr>
                              <w:t>TIP</w:t>
                            </w:r>
                          </w:p>
                          <w:p w14:paraId="53594844" w14:textId="77777777" w:rsidR="00A478CE" w:rsidRPr="00102515" w:rsidRDefault="00A478CE" w:rsidP="002659F2">
                            <w:r w:rsidRPr="009A746E">
                              <w:t>Before you file documents, the Court encourages you to contact the Self-represented Litigant Coordinator. The Coordinator cannot give legal advice, but can talk to you about Court process and chec</w:t>
                            </w:r>
                            <w:r>
                              <w:t>k you have the right documents.</w:t>
                            </w:r>
                          </w:p>
                          <w:p w14:paraId="233627E8" w14:textId="77777777" w:rsidR="00A478CE" w:rsidRPr="00872C11" w:rsidRDefault="00A478CE" w:rsidP="002659F2">
                            <w:pPr>
                              <w:spacing w:before="120"/>
                              <w:rPr>
                                <w:rFonts w:cstheme="minorHAnsi"/>
                              </w:rPr>
                            </w:pPr>
                            <w:r w:rsidRPr="00872C11">
                              <w:rPr>
                                <w:b/>
                                <w:color w:val="FF0000"/>
                              </w:rPr>
                              <w:t>LEGAL WORD</w:t>
                            </w:r>
                            <w:r>
                              <w:br/>
                            </w:r>
                            <w:r w:rsidRPr="00872C11">
                              <w:rPr>
                                <w:rFonts w:cstheme="minorHAnsi"/>
                                <w:b/>
                              </w:rPr>
                              <w:t>Hearing transcript</w:t>
                            </w:r>
                            <w:r>
                              <w:rPr>
                                <w:rFonts w:cstheme="minorHAnsi"/>
                              </w:rPr>
                              <w:t xml:space="preserve"> – </w:t>
                            </w:r>
                            <w:r w:rsidRPr="00872C11">
                              <w:rPr>
                                <w:rFonts w:cstheme="minorHAnsi"/>
                              </w:rPr>
                              <w:t>a written copy of the exac</w:t>
                            </w:r>
                            <w:r>
                              <w:rPr>
                                <w:rFonts w:cstheme="minorHAnsi"/>
                              </w:rPr>
                              <w:t>t words spoken during a hearing</w:t>
                            </w:r>
                            <w:r w:rsidRPr="00872C11">
                              <w:rPr>
                                <w:rFonts w:cstheme="minorHAnsi"/>
                              </w:rPr>
                              <w:t>.</w:t>
                            </w:r>
                          </w:p>
                          <w:p w14:paraId="6FA5A288" w14:textId="77777777" w:rsidR="00A478CE" w:rsidRDefault="00A478CE" w:rsidP="002659F2">
                            <w:pPr>
                              <w:spacing w:before="120"/>
                            </w:pPr>
                            <w:r>
                              <w:rPr>
                                <w:b/>
                                <w:bCs/>
                              </w:rPr>
                              <w:t xml:space="preserve">Costs </w:t>
                            </w:r>
                            <w:r>
                              <w:t>– fees for lawyers’ professional services and disbursements (out-of-pocket expenses), such as court fees, fees for expert reports, medical reports and photocopying. If you are representing yourself and you win, you cannot claim the time you spent working on your case as a cost.</w:t>
                            </w:r>
                          </w:p>
                          <w:p w14:paraId="40591E89" w14:textId="77777777" w:rsidR="00A478CE" w:rsidRDefault="00A478CE" w:rsidP="002659F2"/>
                          <w:p w14:paraId="35F55399" w14:textId="77777777" w:rsidR="00A478CE" w:rsidRDefault="00A478CE" w:rsidP="002659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444FA" id="_x0000_s1033" type="#_x0000_t202" style="position:absolute;margin-left:340.5pt;margin-top:9.3pt;width:189.7pt;height:714.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" fillcolor="#f2f2f2 [3052]" stroked="f">
                <v:textbox>
                  <w:txbxContent>
                    <w:p w14:paraId="22FC8B5E" w14:textId="77777777" w:rsidR="00A478CE" w:rsidRPr="00030B69" w:rsidRDefault="00A478CE" w:rsidP="002659F2">
                      <w:pPr>
                        <w:jc w:val="center"/>
                        <w:rPr>
                          <w:b/>
                          <w:sz w:val="26"/>
                          <w:szCs w:val="26"/>
                        </w:rPr>
                      </w:pPr>
                      <w:r w:rsidRPr="00030B69">
                        <w:rPr>
                          <w:b/>
                          <w:sz w:val="26"/>
                          <w:szCs w:val="26"/>
                        </w:rPr>
                        <w:t>IMPORTANT INFORMATION</w:t>
                      </w:r>
                    </w:p>
                    <w:p w14:paraId="4D7B4C85" w14:textId="77777777" w:rsidR="00A478CE" w:rsidRDefault="00A478CE" w:rsidP="002659F2"/>
                    <w:p w14:paraId="0E336D13" w14:textId="77777777" w:rsidR="00A478CE" w:rsidRDefault="00A478CE" w:rsidP="002659F2">
                      <w:pPr>
                        <w:autoSpaceDE w:val="0"/>
                        <w:autoSpaceDN w:val="0"/>
                        <w:adjustRightInd w:val="0"/>
                        <w:spacing w:line="276" w:lineRule="auto"/>
                        <w:ind w:right="119"/>
                        <w:textAlignment w:val="center"/>
                        <w:rPr>
                          <w:rFonts w:cs="Arial"/>
                          <w:b/>
                          <w:color w:val="FF0000"/>
                        </w:rPr>
                      </w:pPr>
                      <w:r w:rsidRPr="00806630">
                        <w:rPr>
                          <w:rFonts w:cs="Arial"/>
                          <w:b/>
                          <w:color w:val="FF0000"/>
                        </w:rPr>
                        <w:t xml:space="preserve">TIP </w:t>
                      </w:r>
                    </w:p>
                    <w:p w14:paraId="65EC34D0" w14:textId="77777777" w:rsidR="00A478CE" w:rsidRPr="00A1047C" w:rsidRDefault="00A478CE" w:rsidP="002659F2">
                      <w:pPr>
                        <w:autoSpaceDE w:val="0"/>
                        <w:autoSpaceDN w:val="0"/>
                        <w:adjustRightInd w:val="0"/>
                        <w:ind w:right="115"/>
                        <w:textAlignment w:val="center"/>
                        <w:rPr>
                          <w:rFonts w:cs="Arial"/>
                        </w:rPr>
                      </w:pPr>
                      <w:r w:rsidRPr="00A1047C">
                        <w:rPr>
                          <w:rFonts w:cs="Arial"/>
                        </w:rPr>
                        <w:t>When</w:t>
                      </w:r>
                      <w:r>
                        <w:rPr>
                          <w:rFonts w:cs="Arial"/>
                        </w:rPr>
                        <w:t>ever</w:t>
                      </w:r>
                      <w:r w:rsidRPr="00A1047C">
                        <w:rPr>
                          <w:rFonts w:cs="Arial"/>
                        </w:rPr>
                        <w:t xml:space="preserve"> you contact the Court, quote the proceeding number for your case. You are given this number when your documents are accepted by the Court in Stage 1 of the appeal process. </w:t>
                      </w:r>
                      <w:r>
                        <w:rPr>
                          <w:rFonts w:cs="Arial"/>
                        </w:rPr>
                        <w:t>It</w:t>
                      </w:r>
                      <w:r w:rsidRPr="00A1047C">
                        <w:rPr>
                          <w:rFonts w:cs="Arial"/>
                        </w:rPr>
                        <w:t xml:space="preserve"> looks something like this: </w:t>
                      </w:r>
                    </w:p>
                    <w:p w14:paraId="31B2F145" w14:textId="77777777" w:rsidR="00A478CE" w:rsidRPr="00102515" w:rsidRDefault="00A478CE" w:rsidP="002659F2">
                      <w:pPr>
                        <w:autoSpaceDE w:val="0"/>
                        <w:autoSpaceDN w:val="0"/>
                        <w:adjustRightInd w:val="0"/>
                        <w:ind w:right="115"/>
                        <w:textAlignment w:val="center"/>
                        <w:rPr>
                          <w:rFonts w:cs="Arial"/>
                        </w:rPr>
                      </w:pPr>
                      <w:r w:rsidRPr="00A1047C">
                        <w:rPr>
                          <w:rFonts w:cs="Arial"/>
                          <w:b/>
                        </w:rPr>
                        <w:t>S E</w:t>
                      </w:r>
                      <w:r>
                        <w:rPr>
                          <w:rFonts w:cs="Arial"/>
                          <w:b/>
                        </w:rPr>
                        <w:t>CI 2019</w:t>
                      </w:r>
                      <w:r w:rsidRPr="00A1047C">
                        <w:rPr>
                          <w:rFonts w:cs="Arial"/>
                          <w:b/>
                        </w:rPr>
                        <w:t xml:space="preserve"> 54321.</w:t>
                      </w:r>
                    </w:p>
                    <w:p w14:paraId="38DEB883" w14:textId="77777777" w:rsidR="00A478CE" w:rsidRPr="000B1A00" w:rsidRDefault="00A478CE" w:rsidP="002659F2">
                      <w:pPr>
                        <w:spacing w:before="120"/>
                        <w:rPr>
                          <w:b/>
                          <w:color w:val="FF0000"/>
                          <w:szCs w:val="22"/>
                        </w:rPr>
                      </w:pPr>
                      <w:r w:rsidRPr="000B1A00">
                        <w:rPr>
                          <w:b/>
                          <w:color w:val="FF0000"/>
                          <w:szCs w:val="22"/>
                        </w:rPr>
                        <w:t>TIP</w:t>
                      </w:r>
                    </w:p>
                    <w:p w14:paraId="53594844" w14:textId="77777777" w:rsidR="00A478CE" w:rsidRPr="00102515" w:rsidRDefault="00A478CE" w:rsidP="002659F2">
                      <w:r w:rsidRPr="009A746E">
                        <w:t>Before you file documents, the Court encourages you to contact the Self-represented Litigant Coordinator. The Coordinator cannot give legal advice, but can talk to you about Court process and chec</w:t>
                      </w:r>
                      <w:r>
                        <w:t>k you have the right documents.</w:t>
                      </w:r>
                    </w:p>
                    <w:p w14:paraId="233627E8" w14:textId="77777777" w:rsidR="00A478CE" w:rsidRPr="00872C11" w:rsidRDefault="00A478CE" w:rsidP="002659F2">
                      <w:pPr>
                        <w:spacing w:before="120"/>
                        <w:rPr>
                          <w:rFonts w:cstheme="minorHAnsi"/>
                        </w:rPr>
                      </w:pPr>
                      <w:r w:rsidRPr="00872C11">
                        <w:rPr>
                          <w:b/>
                          <w:color w:val="FF0000"/>
                        </w:rPr>
                        <w:t>LEGAL WORD</w:t>
                      </w:r>
                      <w:r>
                        <w:br/>
                      </w:r>
                      <w:r w:rsidRPr="00872C11">
                        <w:rPr>
                          <w:rFonts w:cstheme="minorHAnsi"/>
                          <w:b/>
                        </w:rPr>
                        <w:t>Hearing transcript</w:t>
                      </w:r>
                      <w:r>
                        <w:rPr>
                          <w:rFonts w:cstheme="minorHAnsi"/>
                        </w:rPr>
                        <w:t xml:space="preserve"> – </w:t>
                      </w:r>
                      <w:r w:rsidRPr="00872C11">
                        <w:rPr>
                          <w:rFonts w:cstheme="minorHAnsi"/>
                        </w:rPr>
                        <w:t>a written copy of the exac</w:t>
                      </w:r>
                      <w:r>
                        <w:rPr>
                          <w:rFonts w:cstheme="minorHAnsi"/>
                        </w:rPr>
                        <w:t>t words spoken during a hearing</w:t>
                      </w:r>
                      <w:r w:rsidRPr="00872C11">
                        <w:rPr>
                          <w:rFonts w:cstheme="minorHAnsi"/>
                        </w:rPr>
                        <w:t>.</w:t>
                      </w:r>
                    </w:p>
                    <w:p w14:paraId="6FA5A288" w14:textId="77777777" w:rsidR="00A478CE" w:rsidRDefault="00A478CE" w:rsidP="002659F2">
                      <w:pPr>
                        <w:spacing w:before="120"/>
                      </w:pPr>
                      <w:r>
                        <w:rPr>
                          <w:b/>
                          <w:bCs/>
                        </w:rPr>
                        <w:t xml:space="preserve">Costs </w:t>
                      </w:r>
                      <w:r>
                        <w:t>– fees for lawyers’ professional services and disbursements (out-of-pocket expenses), such as court fees, fees for expert reports, medical reports and photocopying. If you are representing yourself and you win, you cannot claim the time you spent working on your case as a cost.</w:t>
                      </w:r>
                    </w:p>
                    <w:p w14:paraId="40591E89" w14:textId="77777777" w:rsidR="00A478CE" w:rsidRDefault="00A478CE" w:rsidP="002659F2"/>
                    <w:p w14:paraId="35F55399" w14:textId="77777777" w:rsidR="00A478CE" w:rsidRDefault="00A478CE" w:rsidP="002659F2"/>
                  </w:txbxContent>
                </v:textbox>
                <w10:wrap type="square" anchorx="margin"/>
              </v:shape>
            </w:pict>
          </mc:Fallback>
        </mc:AlternateContent>
      </w:r>
      <w:r>
        <w:t>Create a RedCrest account for filing</w:t>
      </w:r>
      <w:r w:rsidRPr="00EB0232">
        <w:t xml:space="preserve"> documents</w:t>
      </w:r>
      <w:bookmarkEnd w:id="52"/>
      <w:bookmarkEnd w:id="53"/>
      <w:r w:rsidRPr="00EB0232">
        <w:t xml:space="preserve"> </w:t>
      </w:r>
    </w:p>
    <w:p w14:paraId="2EAE20DE" w14:textId="77777777" w:rsidR="002659F2" w:rsidRDefault="002659F2" w:rsidP="002659F2">
      <w:pPr>
        <w:rPr>
          <w:rFonts w:cs="Arial"/>
        </w:rPr>
      </w:pPr>
      <w:r>
        <w:t xml:space="preserve">You file documents with the Court using the online system RedCrest. You need an email address to create a RedCrest account. </w:t>
      </w:r>
      <w:r>
        <w:rPr>
          <w:rFonts w:cs="Arial"/>
        </w:rPr>
        <w:t xml:space="preserve">If you do not have an email address and cannot get one, contact the Self-represented Litigant Coordinator to discuss your situation. </w:t>
      </w:r>
    </w:p>
    <w:p w14:paraId="692FA216" w14:textId="77777777" w:rsidR="002659F2" w:rsidRDefault="002659F2" w:rsidP="002659F2">
      <w:pPr>
        <w:spacing w:before="120"/>
        <w:rPr>
          <w:rFonts w:cstheme="minorHAnsi"/>
        </w:rPr>
      </w:pPr>
      <w:r w:rsidRPr="00F72143">
        <w:rPr>
          <w:rFonts w:cstheme="minorHAnsi"/>
        </w:rPr>
        <w:t xml:space="preserve">You </w:t>
      </w:r>
      <w:r>
        <w:rPr>
          <w:rFonts w:cstheme="minorHAnsi"/>
        </w:rPr>
        <w:t>are</w:t>
      </w:r>
      <w:r w:rsidRPr="00F72143">
        <w:rPr>
          <w:rFonts w:cstheme="minorHAnsi"/>
        </w:rPr>
        <w:t xml:space="preserve"> notified in RedCrest when any documents you file are ready for you to serve with the Court’s seal (official stamp</w:t>
      </w:r>
      <w:r>
        <w:rPr>
          <w:rFonts w:cstheme="minorHAnsi"/>
        </w:rPr>
        <w:t xml:space="preserve">) on them. The notification has </w:t>
      </w:r>
      <w:r w:rsidRPr="00F72143">
        <w:rPr>
          <w:rFonts w:cstheme="minorHAnsi"/>
        </w:rPr>
        <w:t xml:space="preserve">a link to where you can download and print copies.  </w:t>
      </w:r>
    </w:p>
    <w:p w14:paraId="636A2418" w14:textId="77777777" w:rsidR="002659F2" w:rsidRPr="00603803" w:rsidRDefault="002659F2" w:rsidP="002659F2">
      <w:pPr>
        <w:spacing w:before="120"/>
        <w:rPr>
          <w:rFonts w:cs="Arial"/>
        </w:rPr>
      </w:pPr>
      <w:r>
        <w:rPr>
          <w:rFonts w:cs="Arial"/>
        </w:rPr>
        <w:t xml:space="preserve">Read the </w:t>
      </w:r>
      <w:r w:rsidRPr="00E2576F">
        <w:rPr>
          <w:rFonts w:cs="Arial"/>
          <w:i/>
        </w:rPr>
        <w:t>RedCrest Electronic Filing User Guide</w:t>
      </w:r>
      <w:r>
        <w:rPr>
          <w:rFonts w:cs="Arial"/>
        </w:rPr>
        <w:t xml:space="preserve"> for information and instructions. If you have questions about using RedCrest, contact the Principal Registry.</w:t>
      </w:r>
    </w:p>
    <w:p w14:paraId="79F7A174" w14:textId="77777777" w:rsidR="002659F2" w:rsidRDefault="002659F2" w:rsidP="002659F2">
      <w:pPr>
        <w:pStyle w:val="Heading2"/>
        <w:spacing w:before="120" w:after="0"/>
      </w:pPr>
      <w:bookmarkStart w:id="56" w:name="_Toc2162937"/>
      <w:bookmarkStart w:id="57" w:name="_Toc2179441"/>
      <w:bookmarkStart w:id="58" w:name="_Toc2592923"/>
      <w:r>
        <w:t>Check if you need to order a transcript</w:t>
      </w:r>
      <w:bookmarkEnd w:id="56"/>
      <w:bookmarkEnd w:id="57"/>
      <w:bookmarkEnd w:id="58"/>
    </w:p>
    <w:p w14:paraId="2BF9DF32" w14:textId="4861C0A3" w:rsidR="002659F2" w:rsidRDefault="002659F2" w:rsidP="002659F2">
      <w:pPr>
        <w:spacing w:after="120"/>
        <w:rPr>
          <w:rFonts w:cstheme="minorHAnsi"/>
        </w:rPr>
      </w:pPr>
      <w:r w:rsidRPr="00872C11">
        <w:rPr>
          <w:rFonts w:cstheme="minorHAnsi"/>
        </w:rPr>
        <w:t>A transcript must be arranged by the parties and paid for in advance for all final hearings and sometimes for other hearings.  Read Practice Note SC Gen 7 (Transcript in Civil Proceedings) for de</w:t>
      </w:r>
      <w:r>
        <w:rPr>
          <w:rFonts w:cstheme="minorHAnsi"/>
        </w:rPr>
        <w:t>tails of when and how to get the transcript. </w:t>
      </w:r>
      <w:r w:rsidRPr="00872C11">
        <w:rPr>
          <w:rFonts w:cstheme="minorHAnsi"/>
        </w:rPr>
        <w:t xml:space="preserve">Contact the Self-represented Litigant Coordinator if you </w:t>
      </w:r>
      <w:r>
        <w:rPr>
          <w:rFonts w:cstheme="minorHAnsi"/>
        </w:rPr>
        <w:t>want to discuss your situation.</w:t>
      </w:r>
    </w:p>
    <w:p w14:paraId="3E177DC7" w14:textId="43B7573D" w:rsidR="002659F2" w:rsidRPr="009540CC" w:rsidRDefault="002659F2" w:rsidP="002659F2">
      <w:pPr>
        <w:pStyle w:val="Heading2"/>
        <w:spacing w:after="0"/>
        <w:rPr>
          <w:rFonts w:cstheme="minorHAnsi"/>
        </w:rPr>
      </w:pPr>
      <w:bookmarkStart w:id="59" w:name="_Toc2592924"/>
      <w:r>
        <w:rPr>
          <w:lang w:val="en-US"/>
        </w:rPr>
        <w:t>Know how to stop your appeal</w:t>
      </w:r>
      <w:bookmarkEnd w:id="59"/>
    </w:p>
    <w:p w14:paraId="26411223" w14:textId="77777777" w:rsidR="002659F2" w:rsidRDefault="002659F2" w:rsidP="002659F2">
      <w:pPr>
        <w:rPr>
          <w:rFonts w:cs="Arial"/>
        </w:rPr>
      </w:pPr>
      <w:r>
        <w:rPr>
          <w:rFonts w:cs="Arial"/>
        </w:rPr>
        <w:t xml:space="preserve">You can stop a civil proceeding, however </w:t>
      </w:r>
      <w:r w:rsidRPr="0027799A">
        <w:rPr>
          <w:rFonts w:cs="Arial"/>
        </w:rPr>
        <w:t>be aware that you</w:t>
      </w:r>
      <w:r>
        <w:rPr>
          <w:rFonts w:cs="Arial"/>
        </w:rPr>
        <w:t xml:space="preserve"> may</w:t>
      </w:r>
      <w:r w:rsidRPr="0027799A">
        <w:rPr>
          <w:rFonts w:cs="Arial"/>
        </w:rPr>
        <w:t xml:space="preserve"> need to pay the defendant’s costs up to th</w:t>
      </w:r>
      <w:r w:rsidRPr="008C5885">
        <w:rPr>
          <w:rFonts w:cs="Arial"/>
        </w:rPr>
        <w:t xml:space="preserve">at point, </w:t>
      </w:r>
      <w:r>
        <w:rPr>
          <w:rFonts w:cs="Arial"/>
        </w:rPr>
        <w:t>unless:</w:t>
      </w:r>
    </w:p>
    <w:p w14:paraId="29619033" w14:textId="77777777" w:rsidR="002659F2" w:rsidRDefault="002659F2" w:rsidP="002659F2">
      <w:pPr>
        <w:pStyle w:val="ListParagraph"/>
        <w:numPr>
          <w:ilvl w:val="0"/>
          <w:numId w:val="12"/>
        </w:numPr>
        <w:rPr>
          <w:rFonts w:cs="Arial"/>
        </w:rPr>
      </w:pPr>
      <w:r>
        <w:rPr>
          <w:rFonts w:cs="Arial"/>
        </w:rPr>
        <w:t>you and the defendant agree you do not have to pay their costs</w:t>
      </w:r>
    </w:p>
    <w:p w14:paraId="1EE5B2F2" w14:textId="77777777" w:rsidR="002659F2" w:rsidRPr="00B81BBF" w:rsidRDefault="002659F2" w:rsidP="002659F2">
      <w:pPr>
        <w:ind w:left="360"/>
        <w:rPr>
          <w:rFonts w:cs="Arial"/>
        </w:rPr>
      </w:pPr>
      <w:r w:rsidRPr="00B81BBF">
        <w:rPr>
          <w:rFonts w:cs="Arial"/>
          <w:b/>
        </w:rPr>
        <w:t>or</w:t>
      </w:r>
    </w:p>
    <w:p w14:paraId="6D0EAD27" w14:textId="77777777" w:rsidR="002659F2" w:rsidRPr="005F4115" w:rsidRDefault="002659F2" w:rsidP="002659F2">
      <w:pPr>
        <w:pStyle w:val="ListParagraph"/>
        <w:numPr>
          <w:ilvl w:val="0"/>
          <w:numId w:val="12"/>
        </w:numPr>
        <w:spacing w:after="120"/>
        <w:rPr>
          <w:rFonts w:cs="Arial"/>
          <w:b/>
        </w:rPr>
      </w:pPr>
      <w:r>
        <w:rPr>
          <w:rFonts w:cs="Arial"/>
        </w:rPr>
        <w:t>the Court orders that you do not have to pay their costs.</w:t>
      </w:r>
      <w:r w:rsidRPr="001717B0">
        <w:rPr>
          <w:rFonts w:cs="Times-Roman"/>
          <w:noProof/>
          <w:color w:val="0D0D0D" w:themeColor="text1" w:themeTint="F2"/>
          <w:lang w:eastAsia="en-AU"/>
        </w:rPr>
        <w:t xml:space="preserve"> </w:t>
      </w:r>
    </w:p>
    <w:p w14:paraId="671596B2" w14:textId="77777777" w:rsidR="002659F2" w:rsidRDefault="002659F2" w:rsidP="002659F2">
      <w:pPr>
        <w:spacing w:after="120"/>
        <w:rPr>
          <w:rFonts w:cs="Arial"/>
        </w:rPr>
      </w:pPr>
      <w:r w:rsidRPr="007758F9">
        <w:rPr>
          <w:rFonts w:cs="Arial"/>
          <w:i/>
        </w:rPr>
        <w:t>If you started your proceeding by writ</w:t>
      </w:r>
      <w:r>
        <w:rPr>
          <w:rFonts w:cs="Arial"/>
          <w:i/>
        </w:rPr>
        <w:t>,</w:t>
      </w:r>
      <w:r>
        <w:rPr>
          <w:rFonts w:cs="Arial"/>
        </w:rPr>
        <w:t xml:space="preserve"> in some circumstances you will need to get the defendant’s agreement or the Court’s permission to discontinue the proceeding. Contact the Self-represented Litigant Coordinator to discuss your situation.   </w:t>
      </w:r>
    </w:p>
    <w:p w14:paraId="4243094C" w14:textId="77777777" w:rsidR="002659F2" w:rsidRDefault="002659F2" w:rsidP="002659F2">
      <w:pPr>
        <w:spacing w:after="120"/>
        <w:rPr>
          <w:rFonts w:cs="Arial"/>
        </w:rPr>
      </w:pPr>
      <w:r w:rsidRPr="00FF03A6">
        <w:rPr>
          <w:rFonts w:cs="Arial"/>
          <w:i/>
        </w:rPr>
        <w:t>If you started your proceeding by originating motion</w:t>
      </w:r>
      <w:r>
        <w:rPr>
          <w:rFonts w:cs="Arial"/>
        </w:rPr>
        <w:t xml:space="preserve">, you can stop the proceeding at any time if you have the permission of the Court or the defendant agrees. </w:t>
      </w:r>
    </w:p>
    <w:p w14:paraId="20C89243" w14:textId="77777777" w:rsidR="002659F2" w:rsidRDefault="002659F2" w:rsidP="002659F2">
      <w:pPr>
        <w:spacing w:after="120"/>
        <w:rPr>
          <w:rFonts w:cs="Arial"/>
        </w:rPr>
      </w:pPr>
      <w:r>
        <w:rPr>
          <w:rFonts w:cs="Arial"/>
        </w:rPr>
        <w:t xml:space="preserve">The process is as follows: complete a </w:t>
      </w:r>
      <w:r w:rsidRPr="0032297F">
        <w:rPr>
          <w:rFonts w:cs="Arial"/>
        </w:rPr>
        <w:t>Notice of Discontinuance</w:t>
      </w:r>
      <w:r>
        <w:rPr>
          <w:rFonts w:cs="Arial"/>
        </w:rPr>
        <w:t xml:space="preserve"> form and sign it. Ask the defendant to sign as well, to show they agree. Then file the form in RedCrest, wait for a notification from RedCrest that a copy with the Court’s seal (official stamp) is available. Download and print the sealed copy and serve it on the defendant. </w:t>
      </w:r>
    </w:p>
    <w:p w14:paraId="499FCC29" w14:textId="77777777" w:rsidR="002659F2" w:rsidRPr="00DF4C1F" w:rsidRDefault="002659F2" w:rsidP="002659F2">
      <w:pPr>
        <w:spacing w:after="120"/>
        <w:rPr>
          <w:rFonts w:cs="Arial"/>
          <w:b/>
        </w:rPr>
      </w:pPr>
      <w:r>
        <w:rPr>
          <w:rFonts w:cs="Arial"/>
        </w:rPr>
        <w:t>If the defendant will not sign the form, contact the Self-represented Litigant Coordinator to discuss your situation.</w:t>
      </w:r>
    </w:p>
    <w:p w14:paraId="69281164" w14:textId="77777777" w:rsidR="002659F2" w:rsidRDefault="002659F2" w:rsidP="002659F2">
      <w:pPr>
        <w:spacing w:after="120"/>
        <w:rPr>
          <w:rFonts w:cstheme="minorHAnsi"/>
        </w:rPr>
      </w:pPr>
    </w:p>
    <w:p w14:paraId="78348042" w14:textId="2DC7A808" w:rsidR="005271EF" w:rsidRDefault="00D76FE6" w:rsidP="0032297F">
      <w:pPr>
        <w:pStyle w:val="Heading1"/>
        <w:numPr>
          <w:ilvl w:val="0"/>
          <w:numId w:val="0"/>
        </w:numPr>
        <w:spacing w:before="0" w:after="0"/>
        <w:ind w:left="432" w:hanging="432"/>
      </w:pPr>
      <w:bookmarkStart w:id="60" w:name="_Toc530999912"/>
      <w:bookmarkStart w:id="61" w:name="_Toc531000091"/>
      <w:bookmarkStart w:id="62" w:name="_Toc531766103"/>
      <w:bookmarkStart w:id="63" w:name="_Toc531788984"/>
      <w:bookmarkStart w:id="64" w:name="_Toc2592925"/>
      <w:bookmarkEnd w:id="54"/>
      <w:bookmarkEnd w:id="55"/>
      <w:r>
        <w:rPr>
          <w:noProof/>
          <w:lang w:eastAsia="en-AU"/>
        </w:rPr>
        <w:lastRenderedPageBreak/>
        <mc:AlternateContent>
          <mc:Choice Requires="wps">
            <w:drawing>
              <wp:anchor distT="45720" distB="45720" distL="114300" distR="114300" simplePos="0" relativeHeight="251788288" behindDoc="0" locked="0" layoutInCell="1" allowOverlap="1" wp14:anchorId="7131D89E" wp14:editId="72177C83">
                <wp:simplePos x="0" y="0"/>
                <wp:positionH relativeFrom="margin">
                  <wp:align>right</wp:align>
                </wp:positionH>
                <wp:positionV relativeFrom="paragraph">
                  <wp:posOffset>131445</wp:posOffset>
                </wp:positionV>
                <wp:extent cx="2505710" cy="9004300"/>
                <wp:effectExtent l="0" t="0" r="889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9004300"/>
                        </a:xfrm>
                        <a:prstGeom prst="rect">
                          <a:avLst/>
                        </a:prstGeom>
                        <a:solidFill>
                          <a:schemeClr val="bg1">
                            <a:lumMod val="95000"/>
                          </a:schemeClr>
                        </a:solidFill>
                        <a:ln w="9525">
                          <a:noFill/>
                          <a:miter lim="800000"/>
                          <a:headEnd/>
                          <a:tailEnd/>
                        </a:ln>
                      </wps:spPr>
                      <wps:txbx>
                        <w:txbxContent>
                          <w:p w14:paraId="23361C75" w14:textId="77777777" w:rsidR="00A478CE" w:rsidRPr="006B2BDC" w:rsidRDefault="00A478CE" w:rsidP="00D76FE6">
                            <w:pPr>
                              <w:jc w:val="center"/>
                              <w:rPr>
                                <w:b/>
                                <w:sz w:val="26"/>
                                <w:szCs w:val="26"/>
                              </w:rPr>
                            </w:pPr>
                            <w:r w:rsidRPr="006B2BDC">
                              <w:rPr>
                                <w:b/>
                                <w:sz w:val="26"/>
                                <w:szCs w:val="26"/>
                              </w:rPr>
                              <w:t>IMPORTANT INFORMATION</w:t>
                            </w:r>
                          </w:p>
                          <w:p w14:paraId="6DEE77B6" w14:textId="77777777" w:rsidR="00A478CE" w:rsidRPr="00175DBA" w:rsidRDefault="00A478CE" w:rsidP="00D76FE6">
                            <w:pPr>
                              <w:rPr>
                                <w:rFonts w:cstheme="minorHAnsi"/>
                                <w:szCs w:val="22"/>
                              </w:rPr>
                            </w:pPr>
                          </w:p>
                          <w:p w14:paraId="36AE84C7" w14:textId="77777777" w:rsidR="00A478CE" w:rsidRPr="00985AF5" w:rsidRDefault="00A478CE" w:rsidP="00D76FE6">
                            <w:pPr>
                              <w:rPr>
                                <w:rFonts w:cstheme="minorHAnsi"/>
                                <w:b/>
                                <w:color w:val="FF0000"/>
                                <w:szCs w:val="22"/>
                              </w:rPr>
                            </w:pPr>
                            <w:r w:rsidRPr="00985AF5">
                              <w:rPr>
                                <w:rFonts w:cstheme="minorHAnsi"/>
                                <w:b/>
                                <w:color w:val="FF0000"/>
                                <w:szCs w:val="22"/>
                              </w:rPr>
                              <w:t>LEGAL WORD</w:t>
                            </w:r>
                          </w:p>
                          <w:p w14:paraId="60288C93" w14:textId="77777777" w:rsidR="00A478CE" w:rsidRPr="00C5753D" w:rsidRDefault="00A478CE" w:rsidP="00D76FE6">
                            <w:pPr>
                              <w:pStyle w:val="Default"/>
                              <w:spacing w:after="120"/>
                              <w:rPr>
                                <w:rFonts w:ascii="Calibri" w:hAnsi="Calibri" w:cs="Calibri"/>
                                <w:color w:val="auto"/>
                                <w:sz w:val="22"/>
                                <w:szCs w:val="22"/>
                              </w:rPr>
                            </w:pPr>
                            <w:r w:rsidRPr="00C5753D">
                              <w:rPr>
                                <w:rFonts w:ascii="Calibri" w:hAnsi="Calibri" w:cs="Calibri"/>
                                <w:b/>
                                <w:bCs/>
                                <w:color w:val="auto"/>
                                <w:sz w:val="22"/>
                                <w:szCs w:val="22"/>
                              </w:rPr>
                              <w:t xml:space="preserve">Writ </w:t>
                            </w:r>
                            <w:r w:rsidRPr="00C5753D">
                              <w:rPr>
                                <w:rFonts w:ascii="Calibri" w:hAnsi="Calibri" w:cs="Calibri"/>
                                <w:color w:val="auto"/>
                                <w:sz w:val="22"/>
                                <w:szCs w:val="22"/>
                              </w:rPr>
                              <w:t xml:space="preserve">– </w:t>
                            </w:r>
                            <w:r>
                              <w:rPr>
                                <w:rFonts w:ascii="Calibri" w:hAnsi="Calibri" w:cs="Calibri"/>
                                <w:color w:val="auto"/>
                                <w:sz w:val="22"/>
                                <w:szCs w:val="22"/>
                              </w:rPr>
                              <w:t>a</w:t>
                            </w:r>
                            <w:r w:rsidRPr="00C5753D">
                              <w:rPr>
                                <w:rFonts w:ascii="Calibri" w:hAnsi="Calibri" w:cs="Calibri"/>
                                <w:color w:val="auto"/>
                                <w:sz w:val="22"/>
                                <w:szCs w:val="22"/>
                              </w:rPr>
                              <w:t xml:space="preserve"> type of document that starts a civil proceeding. A writ is used unless an originating motion is required.  </w:t>
                            </w:r>
                          </w:p>
                          <w:p w14:paraId="0EA5CBC8" w14:textId="77777777" w:rsidR="00A478CE" w:rsidRPr="006B2BDC" w:rsidRDefault="00A478CE" w:rsidP="00D76FE6">
                            <w:pPr>
                              <w:pStyle w:val="Default"/>
                              <w:spacing w:after="120"/>
                              <w:rPr>
                                <w:rFonts w:ascii="Calibri" w:hAnsi="Calibri" w:cs="Calibri"/>
                                <w:color w:val="auto"/>
                                <w:sz w:val="22"/>
                                <w:szCs w:val="22"/>
                              </w:rPr>
                            </w:pPr>
                            <w:r w:rsidRPr="006B2BDC">
                              <w:rPr>
                                <w:rStyle w:val="ilfuvd"/>
                                <w:rFonts w:ascii="Calibri" w:hAnsi="Calibri" w:cs="Calibri"/>
                                <w:b/>
                                <w:bCs/>
                                <w:color w:val="auto"/>
                                <w:sz w:val="22"/>
                                <w:szCs w:val="22"/>
                              </w:rPr>
                              <w:t xml:space="preserve">Originating motion </w:t>
                            </w:r>
                            <w:r w:rsidRPr="006B2BDC">
                              <w:rPr>
                                <w:rStyle w:val="ilfuvd"/>
                                <w:rFonts w:ascii="Calibri" w:hAnsi="Calibri" w:cs="Calibri"/>
                                <w:color w:val="auto"/>
                                <w:sz w:val="22"/>
                                <w:szCs w:val="22"/>
                              </w:rPr>
                              <w:t xml:space="preserve">– a </w:t>
                            </w:r>
                            <w:r w:rsidRPr="006B2BDC">
                              <w:rPr>
                                <w:rFonts w:ascii="Calibri" w:hAnsi="Calibri" w:cs="Calibri"/>
                                <w:color w:val="auto"/>
                                <w:sz w:val="22"/>
                                <w:szCs w:val="22"/>
                              </w:rPr>
                              <w:t>type of document th</w:t>
                            </w:r>
                            <w:r>
                              <w:rPr>
                                <w:rFonts w:ascii="Calibri" w:hAnsi="Calibri" w:cs="Calibri"/>
                                <w:color w:val="auto"/>
                                <w:sz w:val="22"/>
                                <w:szCs w:val="22"/>
                              </w:rPr>
                              <w:t>at starts a civil proceeding. This</w:t>
                            </w:r>
                            <w:r w:rsidRPr="006B2BDC">
                              <w:rPr>
                                <w:rFonts w:ascii="Calibri" w:hAnsi="Calibri" w:cs="Calibri"/>
                                <w:color w:val="auto"/>
                                <w:sz w:val="22"/>
                                <w:szCs w:val="22"/>
                              </w:rPr>
                              <w:t xml:space="preserve"> is </w:t>
                            </w:r>
                            <w:r>
                              <w:rPr>
                                <w:rFonts w:ascii="Calibri" w:hAnsi="Calibri" w:cs="Calibri"/>
                                <w:color w:val="auto"/>
                                <w:sz w:val="22"/>
                                <w:szCs w:val="22"/>
                              </w:rPr>
                              <w:t xml:space="preserve">often </w:t>
                            </w:r>
                            <w:r w:rsidRPr="006B2BDC">
                              <w:rPr>
                                <w:rFonts w:ascii="Calibri" w:hAnsi="Calibri" w:cs="Calibri"/>
                                <w:color w:val="auto"/>
                                <w:sz w:val="22"/>
                                <w:szCs w:val="22"/>
                              </w:rPr>
                              <w:t xml:space="preserve">required when: </w:t>
                            </w:r>
                          </w:p>
                          <w:p w14:paraId="09876C1C" w14:textId="77777777" w:rsidR="00A478CE" w:rsidRPr="006B2BDC" w:rsidRDefault="00A478CE" w:rsidP="00D76FE6">
                            <w:pPr>
                              <w:pStyle w:val="Default"/>
                              <w:numPr>
                                <w:ilvl w:val="0"/>
                                <w:numId w:val="15"/>
                              </w:numPr>
                              <w:adjustRightInd/>
                              <w:ind w:left="426"/>
                              <w:rPr>
                                <w:rFonts w:ascii="Calibri" w:hAnsi="Calibri" w:cs="Calibri"/>
                                <w:b/>
                                <w:bCs/>
                                <w:color w:val="auto"/>
                                <w:sz w:val="22"/>
                                <w:szCs w:val="22"/>
                              </w:rPr>
                            </w:pPr>
                            <w:r w:rsidRPr="006B2BDC">
                              <w:rPr>
                                <w:rFonts w:ascii="Calibri" w:hAnsi="Calibri" w:cs="Calibri"/>
                                <w:color w:val="auto"/>
                                <w:sz w:val="22"/>
                                <w:szCs w:val="22"/>
                              </w:rPr>
                              <w:t>there is no defendant</w:t>
                            </w:r>
                            <w:r>
                              <w:rPr>
                                <w:rFonts w:ascii="Calibri" w:hAnsi="Calibri" w:cs="Calibri"/>
                                <w:color w:val="auto"/>
                                <w:sz w:val="22"/>
                                <w:szCs w:val="22"/>
                              </w:rPr>
                              <w:t>, or</w:t>
                            </w:r>
                          </w:p>
                          <w:p w14:paraId="2B4B2758" w14:textId="77777777" w:rsidR="00A478CE" w:rsidRPr="006B2BDC" w:rsidRDefault="00A478CE" w:rsidP="00D76FE6">
                            <w:pPr>
                              <w:pStyle w:val="Default"/>
                              <w:numPr>
                                <w:ilvl w:val="0"/>
                                <w:numId w:val="15"/>
                              </w:numPr>
                              <w:adjustRightInd/>
                              <w:ind w:left="426"/>
                              <w:rPr>
                                <w:rFonts w:ascii="Calibri" w:hAnsi="Calibri" w:cs="Calibri"/>
                                <w:b/>
                                <w:bCs/>
                                <w:color w:val="auto"/>
                                <w:sz w:val="22"/>
                                <w:szCs w:val="22"/>
                              </w:rPr>
                            </w:pPr>
                            <w:r w:rsidRPr="006B2BDC">
                              <w:rPr>
                                <w:rFonts w:ascii="Calibri" w:hAnsi="Calibri" w:cs="Calibri"/>
                                <w:color w:val="auto"/>
                                <w:sz w:val="22"/>
                                <w:szCs w:val="22"/>
                              </w:rPr>
                              <w:t>you are making an application to the Court under a particular Act, or</w:t>
                            </w:r>
                          </w:p>
                          <w:p w14:paraId="7D312525" w14:textId="77777777" w:rsidR="00A478CE" w:rsidRPr="00F35F8A" w:rsidRDefault="00A478CE" w:rsidP="00D76FE6">
                            <w:pPr>
                              <w:pStyle w:val="Default"/>
                              <w:numPr>
                                <w:ilvl w:val="0"/>
                                <w:numId w:val="15"/>
                              </w:numPr>
                              <w:adjustRightInd/>
                              <w:spacing w:after="120"/>
                              <w:ind w:left="426"/>
                              <w:rPr>
                                <w:rFonts w:ascii="Calibri" w:hAnsi="Calibri" w:cs="Calibri"/>
                                <w:b/>
                                <w:bCs/>
                                <w:color w:val="auto"/>
                                <w:sz w:val="22"/>
                                <w:szCs w:val="22"/>
                              </w:rPr>
                            </w:pPr>
                            <w:r w:rsidRPr="006B2BDC">
                              <w:rPr>
                                <w:rFonts w:ascii="Calibri" w:hAnsi="Calibri" w:cs="Calibri"/>
                                <w:color w:val="auto"/>
                                <w:sz w:val="22"/>
                                <w:szCs w:val="22"/>
                              </w:rPr>
                              <w:t xml:space="preserve">the </w:t>
                            </w:r>
                            <w:r w:rsidRPr="007A07D4">
                              <w:rPr>
                                <w:rFonts w:ascii="Calibri" w:hAnsi="Calibri" w:cs="Calibri"/>
                                <w:i/>
                                <w:color w:val="auto"/>
                                <w:sz w:val="22"/>
                                <w:szCs w:val="22"/>
                              </w:rPr>
                              <w:t>Supreme Court (General Civil Procedure) Rules 2015</w:t>
                            </w:r>
                            <w:r w:rsidRPr="006B2BDC">
                              <w:rPr>
                                <w:rFonts w:ascii="Calibri" w:hAnsi="Calibri" w:cs="Calibri"/>
                                <w:color w:val="auto"/>
                                <w:sz w:val="22"/>
                                <w:szCs w:val="22"/>
                              </w:rPr>
                              <w:t xml:space="preserve"> </w:t>
                            </w:r>
                            <w:r w:rsidRPr="00F11D79">
                              <w:rPr>
                                <w:rFonts w:ascii="Calibri" w:hAnsi="Calibri" w:cs="Calibri"/>
                                <w:color w:val="auto"/>
                                <w:sz w:val="22"/>
                                <w:szCs w:val="22"/>
                              </w:rPr>
                              <w:t xml:space="preserve">or the </w:t>
                            </w:r>
                            <w:r w:rsidRPr="007A07D4">
                              <w:rPr>
                                <w:rFonts w:ascii="Calibri" w:hAnsi="Calibri" w:cs="Calibri"/>
                                <w:i/>
                                <w:color w:val="auto"/>
                                <w:sz w:val="22"/>
                                <w:szCs w:val="22"/>
                              </w:rPr>
                              <w:t>Supreme Court (Miscellaneous Civil Proceedings) Rules 2018</w:t>
                            </w:r>
                            <w:r w:rsidRPr="00F11D79">
                              <w:rPr>
                                <w:rFonts w:ascii="Calibri" w:hAnsi="Calibri" w:cs="Calibri"/>
                                <w:color w:val="auto"/>
                                <w:sz w:val="22"/>
                                <w:szCs w:val="22"/>
                              </w:rPr>
                              <w:t xml:space="preserve"> </w:t>
                            </w:r>
                            <w:r w:rsidRPr="006B2BDC">
                              <w:rPr>
                                <w:rFonts w:ascii="Calibri" w:hAnsi="Calibri" w:cs="Calibri"/>
                                <w:color w:val="auto"/>
                                <w:sz w:val="22"/>
                                <w:szCs w:val="22"/>
                              </w:rPr>
                              <w:t>tell you to use an originating motion.</w:t>
                            </w:r>
                          </w:p>
                          <w:p w14:paraId="616AF5E6" w14:textId="77777777" w:rsidR="00A478CE" w:rsidRPr="00985AF5" w:rsidRDefault="00A478CE" w:rsidP="00D76FE6">
                            <w:pPr>
                              <w:spacing w:after="120"/>
                              <w:rPr>
                                <w:rFonts w:cstheme="minorHAnsi"/>
                                <w:szCs w:val="22"/>
                              </w:rPr>
                            </w:pPr>
                            <w:r w:rsidRPr="00985AF5">
                              <w:rPr>
                                <w:rFonts w:cstheme="minorHAnsi"/>
                                <w:b/>
                                <w:szCs w:val="22"/>
                              </w:rPr>
                              <w:t xml:space="preserve">Division </w:t>
                            </w:r>
                            <w:r w:rsidRPr="00985AF5">
                              <w:rPr>
                                <w:rFonts w:cstheme="minorHAnsi"/>
                                <w:szCs w:val="22"/>
                              </w:rPr>
                              <w:t xml:space="preserve">– a part of the Supreme Court. The Court has two main parts: Court of Appeal and Trial Division. The Trial Division has four parts: Commercial Court, Common Law Division, Criminal Division and Costs Court. Most civil proceedings are heard in the Commercial Court and Common Law Division. </w:t>
                            </w:r>
                          </w:p>
                          <w:p w14:paraId="5F686353" w14:textId="77777777" w:rsidR="00A478CE" w:rsidRPr="004050A4" w:rsidRDefault="00A478CE" w:rsidP="00D76FE6">
                            <w:pPr>
                              <w:rPr>
                                <w:rFonts w:cstheme="minorHAnsi"/>
                                <w:szCs w:val="22"/>
                              </w:rPr>
                            </w:pPr>
                            <w:r w:rsidRPr="00985AF5">
                              <w:rPr>
                                <w:rFonts w:cstheme="minorHAnsi"/>
                                <w:b/>
                                <w:szCs w:val="22"/>
                              </w:rPr>
                              <w:t xml:space="preserve">List </w:t>
                            </w:r>
                            <w:r w:rsidRPr="004050A4">
                              <w:t>– an area of the Supreme Court that deals with cases that rely on similar laws, managed by judges with particular knowledge in these areas, for example the Judicial Review and Appeals List.</w:t>
                            </w:r>
                            <w:r>
                              <w:t xml:space="preserve"> O</w:t>
                            </w:r>
                            <w:r w:rsidRPr="004050A4">
                              <w:t xml:space="preserve">ur website </w:t>
                            </w:r>
                            <w:r>
                              <w:t>has</w:t>
                            </w:r>
                            <w:r w:rsidRPr="004050A4">
                              <w:t xml:space="preserve"> descriptions of the different lists.</w:t>
                            </w:r>
                            <w:r>
                              <w:t xml:space="preserve"> From the home page, click on the Law and Practice tab, then select Specialist areas of law. </w:t>
                            </w:r>
                          </w:p>
                          <w:p w14:paraId="698C2628" w14:textId="77777777" w:rsidR="00A478CE" w:rsidRPr="00175DBA" w:rsidRDefault="00A478CE" w:rsidP="00D76FE6">
                            <w:pPr>
                              <w:rPr>
                                <w:rFonts w:cstheme="minorHAnsi"/>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1D89E" id="_x0000_s1034" type="#_x0000_t202" style="position:absolute;left:0;text-align:left;margin-left:146.1pt;margin-top:10.35pt;width:197.3pt;height:709pt;z-index:251788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" fillcolor="#f2f2f2 [3052]" stroked="f">
                <v:textbox>
                  <w:txbxContent>
                    <w:p w14:paraId="23361C75" w14:textId="77777777" w:rsidR="00A478CE" w:rsidRPr="006B2BDC" w:rsidRDefault="00A478CE" w:rsidP="00D76FE6">
                      <w:pPr>
                        <w:jc w:val="center"/>
                        <w:rPr>
                          <w:b/>
                          <w:sz w:val="26"/>
                          <w:szCs w:val="26"/>
                        </w:rPr>
                      </w:pPr>
                      <w:r w:rsidRPr="006B2BDC">
                        <w:rPr>
                          <w:b/>
                          <w:sz w:val="26"/>
                          <w:szCs w:val="26"/>
                        </w:rPr>
                        <w:t>IMPORTANT INFORMATION</w:t>
                      </w:r>
                    </w:p>
                    <w:p w14:paraId="6DEE77B6" w14:textId="77777777" w:rsidR="00A478CE" w:rsidRPr="00175DBA" w:rsidRDefault="00A478CE" w:rsidP="00D76FE6">
                      <w:pPr>
                        <w:rPr>
                          <w:rFonts w:cstheme="minorHAnsi"/>
                          <w:szCs w:val="22"/>
                        </w:rPr>
                      </w:pPr>
                    </w:p>
                    <w:p w14:paraId="36AE84C7" w14:textId="77777777" w:rsidR="00A478CE" w:rsidRPr="00985AF5" w:rsidRDefault="00A478CE" w:rsidP="00D76FE6">
                      <w:pPr>
                        <w:rPr>
                          <w:rFonts w:cstheme="minorHAnsi"/>
                          <w:b/>
                          <w:color w:val="FF0000"/>
                          <w:szCs w:val="22"/>
                        </w:rPr>
                      </w:pPr>
                      <w:r w:rsidRPr="00985AF5">
                        <w:rPr>
                          <w:rFonts w:cstheme="minorHAnsi"/>
                          <w:b/>
                          <w:color w:val="FF0000"/>
                          <w:szCs w:val="22"/>
                        </w:rPr>
                        <w:t>LEGAL WORD</w:t>
                      </w:r>
                    </w:p>
                    <w:p w14:paraId="60288C93" w14:textId="77777777" w:rsidR="00A478CE" w:rsidRPr="00C5753D" w:rsidRDefault="00A478CE" w:rsidP="00D76FE6">
                      <w:pPr>
                        <w:pStyle w:val="Default"/>
                        <w:spacing w:after="120"/>
                        <w:rPr>
                          <w:rFonts w:ascii="Calibri" w:hAnsi="Calibri" w:cs="Calibri"/>
                          <w:color w:val="auto"/>
                          <w:sz w:val="22"/>
                          <w:szCs w:val="22"/>
                        </w:rPr>
                      </w:pPr>
                      <w:r w:rsidRPr="00C5753D">
                        <w:rPr>
                          <w:rFonts w:ascii="Calibri" w:hAnsi="Calibri" w:cs="Calibri"/>
                          <w:b/>
                          <w:bCs/>
                          <w:color w:val="auto"/>
                          <w:sz w:val="22"/>
                          <w:szCs w:val="22"/>
                        </w:rPr>
                        <w:t xml:space="preserve">Writ </w:t>
                      </w:r>
                      <w:r w:rsidRPr="00C5753D">
                        <w:rPr>
                          <w:rFonts w:ascii="Calibri" w:hAnsi="Calibri" w:cs="Calibri"/>
                          <w:color w:val="auto"/>
                          <w:sz w:val="22"/>
                          <w:szCs w:val="22"/>
                        </w:rPr>
                        <w:t xml:space="preserve">– </w:t>
                      </w:r>
                      <w:r>
                        <w:rPr>
                          <w:rFonts w:ascii="Calibri" w:hAnsi="Calibri" w:cs="Calibri"/>
                          <w:color w:val="auto"/>
                          <w:sz w:val="22"/>
                          <w:szCs w:val="22"/>
                        </w:rPr>
                        <w:t>a</w:t>
                      </w:r>
                      <w:r w:rsidRPr="00C5753D">
                        <w:rPr>
                          <w:rFonts w:ascii="Calibri" w:hAnsi="Calibri" w:cs="Calibri"/>
                          <w:color w:val="auto"/>
                          <w:sz w:val="22"/>
                          <w:szCs w:val="22"/>
                        </w:rPr>
                        <w:t xml:space="preserve"> type of document that starts a civil proceeding. A writ is used unless an originating motion is required.  </w:t>
                      </w:r>
                    </w:p>
                    <w:p w14:paraId="0EA5CBC8" w14:textId="77777777" w:rsidR="00A478CE" w:rsidRPr="006B2BDC" w:rsidRDefault="00A478CE" w:rsidP="00D76FE6">
                      <w:pPr>
                        <w:pStyle w:val="Default"/>
                        <w:spacing w:after="120"/>
                        <w:rPr>
                          <w:rFonts w:ascii="Calibri" w:hAnsi="Calibri" w:cs="Calibri"/>
                          <w:color w:val="auto"/>
                          <w:sz w:val="22"/>
                          <w:szCs w:val="22"/>
                        </w:rPr>
                      </w:pPr>
                      <w:r w:rsidRPr="006B2BDC">
                        <w:rPr>
                          <w:rStyle w:val="ilfuvd"/>
                          <w:rFonts w:ascii="Calibri" w:hAnsi="Calibri" w:cs="Calibri"/>
                          <w:b/>
                          <w:bCs/>
                          <w:color w:val="auto"/>
                          <w:sz w:val="22"/>
                          <w:szCs w:val="22"/>
                        </w:rPr>
                        <w:t xml:space="preserve">Originating motion </w:t>
                      </w:r>
                      <w:r w:rsidRPr="006B2BDC">
                        <w:rPr>
                          <w:rStyle w:val="ilfuvd"/>
                          <w:rFonts w:ascii="Calibri" w:hAnsi="Calibri" w:cs="Calibri"/>
                          <w:color w:val="auto"/>
                          <w:sz w:val="22"/>
                          <w:szCs w:val="22"/>
                        </w:rPr>
                        <w:t xml:space="preserve">– a </w:t>
                      </w:r>
                      <w:r w:rsidRPr="006B2BDC">
                        <w:rPr>
                          <w:rFonts w:ascii="Calibri" w:hAnsi="Calibri" w:cs="Calibri"/>
                          <w:color w:val="auto"/>
                          <w:sz w:val="22"/>
                          <w:szCs w:val="22"/>
                        </w:rPr>
                        <w:t>type of document th</w:t>
                      </w:r>
                      <w:r>
                        <w:rPr>
                          <w:rFonts w:ascii="Calibri" w:hAnsi="Calibri" w:cs="Calibri"/>
                          <w:color w:val="auto"/>
                          <w:sz w:val="22"/>
                          <w:szCs w:val="22"/>
                        </w:rPr>
                        <w:t>at starts a civil proceeding. This</w:t>
                      </w:r>
                      <w:r w:rsidRPr="006B2BDC">
                        <w:rPr>
                          <w:rFonts w:ascii="Calibri" w:hAnsi="Calibri" w:cs="Calibri"/>
                          <w:color w:val="auto"/>
                          <w:sz w:val="22"/>
                          <w:szCs w:val="22"/>
                        </w:rPr>
                        <w:t xml:space="preserve"> is </w:t>
                      </w:r>
                      <w:r>
                        <w:rPr>
                          <w:rFonts w:ascii="Calibri" w:hAnsi="Calibri" w:cs="Calibri"/>
                          <w:color w:val="auto"/>
                          <w:sz w:val="22"/>
                          <w:szCs w:val="22"/>
                        </w:rPr>
                        <w:t xml:space="preserve">often </w:t>
                      </w:r>
                      <w:r w:rsidRPr="006B2BDC">
                        <w:rPr>
                          <w:rFonts w:ascii="Calibri" w:hAnsi="Calibri" w:cs="Calibri"/>
                          <w:color w:val="auto"/>
                          <w:sz w:val="22"/>
                          <w:szCs w:val="22"/>
                        </w:rPr>
                        <w:t xml:space="preserve">required when: </w:t>
                      </w:r>
                    </w:p>
                    <w:p w14:paraId="09876C1C" w14:textId="77777777" w:rsidR="00A478CE" w:rsidRPr="006B2BDC" w:rsidRDefault="00A478CE" w:rsidP="00D76FE6">
                      <w:pPr>
                        <w:pStyle w:val="Default"/>
                        <w:numPr>
                          <w:ilvl w:val="0"/>
                          <w:numId w:val="15"/>
                        </w:numPr>
                        <w:adjustRightInd/>
                        <w:ind w:left="426"/>
                        <w:rPr>
                          <w:rFonts w:ascii="Calibri" w:hAnsi="Calibri" w:cs="Calibri"/>
                          <w:b/>
                          <w:bCs/>
                          <w:color w:val="auto"/>
                          <w:sz w:val="22"/>
                          <w:szCs w:val="22"/>
                        </w:rPr>
                      </w:pPr>
                      <w:r w:rsidRPr="006B2BDC">
                        <w:rPr>
                          <w:rFonts w:ascii="Calibri" w:hAnsi="Calibri" w:cs="Calibri"/>
                          <w:color w:val="auto"/>
                          <w:sz w:val="22"/>
                          <w:szCs w:val="22"/>
                        </w:rPr>
                        <w:t>there is no defendant</w:t>
                      </w:r>
                      <w:r>
                        <w:rPr>
                          <w:rFonts w:ascii="Calibri" w:hAnsi="Calibri" w:cs="Calibri"/>
                          <w:color w:val="auto"/>
                          <w:sz w:val="22"/>
                          <w:szCs w:val="22"/>
                        </w:rPr>
                        <w:t>, or</w:t>
                      </w:r>
                    </w:p>
                    <w:p w14:paraId="2B4B2758" w14:textId="77777777" w:rsidR="00A478CE" w:rsidRPr="006B2BDC" w:rsidRDefault="00A478CE" w:rsidP="00D76FE6">
                      <w:pPr>
                        <w:pStyle w:val="Default"/>
                        <w:numPr>
                          <w:ilvl w:val="0"/>
                          <w:numId w:val="15"/>
                        </w:numPr>
                        <w:adjustRightInd/>
                        <w:ind w:left="426"/>
                        <w:rPr>
                          <w:rFonts w:ascii="Calibri" w:hAnsi="Calibri" w:cs="Calibri"/>
                          <w:b/>
                          <w:bCs/>
                          <w:color w:val="auto"/>
                          <w:sz w:val="22"/>
                          <w:szCs w:val="22"/>
                        </w:rPr>
                      </w:pPr>
                      <w:r w:rsidRPr="006B2BDC">
                        <w:rPr>
                          <w:rFonts w:ascii="Calibri" w:hAnsi="Calibri" w:cs="Calibri"/>
                          <w:color w:val="auto"/>
                          <w:sz w:val="22"/>
                          <w:szCs w:val="22"/>
                        </w:rPr>
                        <w:t>you are making an application to the Court under a particular Act, or</w:t>
                      </w:r>
                    </w:p>
                    <w:p w14:paraId="7D312525" w14:textId="77777777" w:rsidR="00A478CE" w:rsidRPr="00F35F8A" w:rsidRDefault="00A478CE" w:rsidP="00D76FE6">
                      <w:pPr>
                        <w:pStyle w:val="Default"/>
                        <w:numPr>
                          <w:ilvl w:val="0"/>
                          <w:numId w:val="15"/>
                        </w:numPr>
                        <w:adjustRightInd/>
                        <w:spacing w:after="120"/>
                        <w:ind w:left="426"/>
                        <w:rPr>
                          <w:rFonts w:ascii="Calibri" w:hAnsi="Calibri" w:cs="Calibri"/>
                          <w:b/>
                          <w:bCs/>
                          <w:color w:val="auto"/>
                          <w:sz w:val="22"/>
                          <w:szCs w:val="22"/>
                        </w:rPr>
                      </w:pPr>
                      <w:r w:rsidRPr="006B2BDC">
                        <w:rPr>
                          <w:rFonts w:ascii="Calibri" w:hAnsi="Calibri" w:cs="Calibri"/>
                          <w:color w:val="auto"/>
                          <w:sz w:val="22"/>
                          <w:szCs w:val="22"/>
                        </w:rPr>
                        <w:t xml:space="preserve">the </w:t>
                      </w:r>
                      <w:r w:rsidRPr="007A07D4">
                        <w:rPr>
                          <w:rFonts w:ascii="Calibri" w:hAnsi="Calibri" w:cs="Calibri"/>
                          <w:i/>
                          <w:color w:val="auto"/>
                          <w:sz w:val="22"/>
                          <w:szCs w:val="22"/>
                        </w:rPr>
                        <w:t>Supreme Court (General Civil Procedure) Rules 2015</w:t>
                      </w:r>
                      <w:r w:rsidRPr="006B2BDC">
                        <w:rPr>
                          <w:rFonts w:ascii="Calibri" w:hAnsi="Calibri" w:cs="Calibri"/>
                          <w:color w:val="auto"/>
                          <w:sz w:val="22"/>
                          <w:szCs w:val="22"/>
                        </w:rPr>
                        <w:t xml:space="preserve"> </w:t>
                      </w:r>
                      <w:r w:rsidRPr="00F11D79">
                        <w:rPr>
                          <w:rFonts w:ascii="Calibri" w:hAnsi="Calibri" w:cs="Calibri"/>
                          <w:color w:val="auto"/>
                          <w:sz w:val="22"/>
                          <w:szCs w:val="22"/>
                        </w:rPr>
                        <w:t xml:space="preserve">or the </w:t>
                      </w:r>
                      <w:r w:rsidRPr="007A07D4">
                        <w:rPr>
                          <w:rFonts w:ascii="Calibri" w:hAnsi="Calibri" w:cs="Calibri"/>
                          <w:i/>
                          <w:color w:val="auto"/>
                          <w:sz w:val="22"/>
                          <w:szCs w:val="22"/>
                        </w:rPr>
                        <w:t>Supreme Court (Miscellaneous Civil Proceedings) Rules 2018</w:t>
                      </w:r>
                      <w:r w:rsidRPr="00F11D79">
                        <w:rPr>
                          <w:rFonts w:ascii="Calibri" w:hAnsi="Calibri" w:cs="Calibri"/>
                          <w:color w:val="auto"/>
                          <w:sz w:val="22"/>
                          <w:szCs w:val="22"/>
                        </w:rPr>
                        <w:t xml:space="preserve"> </w:t>
                      </w:r>
                      <w:r w:rsidRPr="006B2BDC">
                        <w:rPr>
                          <w:rFonts w:ascii="Calibri" w:hAnsi="Calibri" w:cs="Calibri"/>
                          <w:color w:val="auto"/>
                          <w:sz w:val="22"/>
                          <w:szCs w:val="22"/>
                        </w:rPr>
                        <w:t>tell you to use an originating motion.</w:t>
                      </w:r>
                    </w:p>
                    <w:p w14:paraId="616AF5E6" w14:textId="77777777" w:rsidR="00A478CE" w:rsidRPr="00985AF5" w:rsidRDefault="00A478CE" w:rsidP="00D76FE6">
                      <w:pPr>
                        <w:spacing w:after="120"/>
                        <w:rPr>
                          <w:rFonts w:cstheme="minorHAnsi"/>
                          <w:szCs w:val="22"/>
                        </w:rPr>
                      </w:pPr>
                      <w:r w:rsidRPr="00985AF5">
                        <w:rPr>
                          <w:rFonts w:cstheme="minorHAnsi"/>
                          <w:b/>
                          <w:szCs w:val="22"/>
                        </w:rPr>
                        <w:t xml:space="preserve">Division </w:t>
                      </w:r>
                      <w:r w:rsidRPr="00985AF5">
                        <w:rPr>
                          <w:rFonts w:cstheme="minorHAnsi"/>
                          <w:szCs w:val="22"/>
                        </w:rPr>
                        <w:t xml:space="preserve">– a part of the Supreme Court. The Court has two main parts: Court of Appeal and Trial Division. The Trial Division has four parts: Commercial Court, Common Law Division, Criminal Division and Costs Court. Most civil proceedings are heard in the Commercial Court and Common Law Division. </w:t>
                      </w:r>
                    </w:p>
                    <w:p w14:paraId="5F686353" w14:textId="77777777" w:rsidR="00A478CE" w:rsidRPr="004050A4" w:rsidRDefault="00A478CE" w:rsidP="00D76FE6">
                      <w:pPr>
                        <w:rPr>
                          <w:rFonts w:cstheme="minorHAnsi"/>
                          <w:szCs w:val="22"/>
                        </w:rPr>
                      </w:pPr>
                      <w:r w:rsidRPr="00985AF5">
                        <w:rPr>
                          <w:rFonts w:cstheme="minorHAnsi"/>
                          <w:b/>
                          <w:szCs w:val="22"/>
                        </w:rPr>
                        <w:t xml:space="preserve">List </w:t>
                      </w:r>
                      <w:r w:rsidRPr="004050A4">
                        <w:t>– an area of the Supreme Court that deals with cases that rely on similar laws, managed by judges with particular knowledge in these areas, for example the Judicial Review and Appeals List.</w:t>
                      </w:r>
                      <w:r>
                        <w:t xml:space="preserve"> O</w:t>
                      </w:r>
                      <w:r w:rsidRPr="004050A4">
                        <w:t xml:space="preserve">ur website </w:t>
                      </w:r>
                      <w:r>
                        <w:t>has</w:t>
                      </w:r>
                      <w:r w:rsidRPr="004050A4">
                        <w:t xml:space="preserve"> descriptions of the different lists.</w:t>
                      </w:r>
                      <w:r>
                        <w:t xml:space="preserve"> From the home page, click on the Law and Practice tab, then select Specialist areas of law. </w:t>
                      </w:r>
                    </w:p>
                    <w:p w14:paraId="698C2628" w14:textId="77777777" w:rsidR="00A478CE" w:rsidRPr="00175DBA" w:rsidRDefault="00A478CE" w:rsidP="00D76FE6">
                      <w:pPr>
                        <w:rPr>
                          <w:rFonts w:cstheme="minorHAnsi"/>
                          <w:szCs w:val="22"/>
                        </w:rPr>
                      </w:pPr>
                    </w:p>
                  </w:txbxContent>
                </v:textbox>
                <w10:wrap type="square" anchorx="margin"/>
              </v:shape>
            </w:pict>
          </mc:Fallback>
        </mc:AlternateContent>
      </w:r>
      <w:r w:rsidR="006E0415" w:rsidRPr="005271EF">
        <w:t>Stage 1:</w:t>
      </w:r>
      <w:bookmarkEnd w:id="60"/>
      <w:bookmarkEnd w:id="61"/>
      <w:bookmarkEnd w:id="62"/>
      <w:bookmarkEnd w:id="63"/>
      <w:r w:rsidR="006E0415" w:rsidRPr="005271EF">
        <w:t xml:space="preserve"> </w:t>
      </w:r>
      <w:bookmarkStart w:id="65" w:name="_Toc531788985"/>
      <w:r w:rsidR="006E0415" w:rsidRPr="005271EF">
        <w:t>Start your</w:t>
      </w:r>
      <w:r w:rsidR="009A7C5D" w:rsidRPr="005271EF">
        <w:t xml:space="preserve"> proceeding</w:t>
      </w:r>
      <w:bookmarkEnd w:id="64"/>
      <w:bookmarkEnd w:id="65"/>
      <w:r w:rsidRPr="00D76FE6">
        <w:rPr>
          <w:noProof/>
          <w:lang w:eastAsia="en-AU"/>
        </w:rPr>
        <w:t xml:space="preserve"> </w:t>
      </w:r>
    </w:p>
    <w:p w14:paraId="112953FF" w14:textId="3025AC41" w:rsidR="00D47D8F" w:rsidRDefault="00043FD6" w:rsidP="00D47D8F">
      <w:pPr>
        <w:spacing w:after="120"/>
        <w:rPr>
          <w:szCs w:val="22"/>
        </w:rPr>
      </w:pPr>
      <w:r w:rsidRPr="005271EF">
        <w:rPr>
          <w:szCs w:val="22"/>
        </w:rPr>
        <w:t>Civil</w:t>
      </w:r>
      <w:r w:rsidR="006E0415" w:rsidRPr="005271EF">
        <w:rPr>
          <w:szCs w:val="22"/>
        </w:rPr>
        <w:t xml:space="preserve"> pr</w:t>
      </w:r>
      <w:r w:rsidR="00483A1A" w:rsidRPr="005271EF">
        <w:rPr>
          <w:szCs w:val="22"/>
        </w:rPr>
        <w:t>oceeding</w:t>
      </w:r>
      <w:r w:rsidRPr="005271EF">
        <w:rPr>
          <w:szCs w:val="22"/>
        </w:rPr>
        <w:t xml:space="preserve">s are </w:t>
      </w:r>
      <w:r w:rsidR="001D358A" w:rsidRPr="005271EF">
        <w:rPr>
          <w:szCs w:val="22"/>
        </w:rPr>
        <w:t xml:space="preserve">usually </w:t>
      </w:r>
      <w:r w:rsidRPr="005271EF">
        <w:rPr>
          <w:szCs w:val="22"/>
        </w:rPr>
        <w:t>started</w:t>
      </w:r>
      <w:r w:rsidR="00483A1A" w:rsidRPr="005271EF">
        <w:rPr>
          <w:szCs w:val="22"/>
        </w:rPr>
        <w:t xml:space="preserve"> </w:t>
      </w:r>
      <w:r w:rsidR="00E6607B" w:rsidRPr="005271EF">
        <w:rPr>
          <w:szCs w:val="22"/>
        </w:rPr>
        <w:t xml:space="preserve">by writ or </w:t>
      </w:r>
      <w:r w:rsidR="006E0415" w:rsidRPr="005271EF">
        <w:rPr>
          <w:szCs w:val="22"/>
        </w:rPr>
        <w:t xml:space="preserve">originating motion. </w:t>
      </w:r>
      <w:r w:rsidR="00EA2267" w:rsidRPr="005271EF">
        <w:rPr>
          <w:szCs w:val="22"/>
        </w:rPr>
        <w:t xml:space="preserve">These are legal words to describe the type of document you </w:t>
      </w:r>
      <w:r w:rsidR="00D66D6F">
        <w:rPr>
          <w:szCs w:val="22"/>
        </w:rPr>
        <w:t xml:space="preserve">may </w:t>
      </w:r>
      <w:r w:rsidR="00EA2267" w:rsidRPr="005271EF">
        <w:rPr>
          <w:szCs w:val="22"/>
        </w:rPr>
        <w:t xml:space="preserve">use to start your proceeding. </w:t>
      </w:r>
    </w:p>
    <w:p w14:paraId="79882664" w14:textId="77777777" w:rsidR="006E0415" w:rsidRPr="005271EF" w:rsidRDefault="00AC2DB3" w:rsidP="00D47D8F">
      <w:pPr>
        <w:spacing w:after="120"/>
        <w:rPr>
          <w:szCs w:val="22"/>
        </w:rPr>
      </w:pPr>
      <w:r>
        <w:rPr>
          <w:szCs w:val="22"/>
        </w:rPr>
        <w:t xml:space="preserve">See </w:t>
      </w:r>
      <w:r w:rsidR="00FC7A15">
        <w:rPr>
          <w:szCs w:val="22"/>
        </w:rPr>
        <w:t>Important Information box</w:t>
      </w:r>
      <w:r>
        <w:rPr>
          <w:szCs w:val="22"/>
        </w:rPr>
        <w:t xml:space="preserve"> </w:t>
      </w:r>
      <w:r w:rsidR="00BA4DA7" w:rsidRPr="005271EF">
        <w:rPr>
          <w:szCs w:val="22"/>
        </w:rPr>
        <w:t xml:space="preserve">for when to use </w:t>
      </w:r>
      <w:r w:rsidR="00D47D8F">
        <w:rPr>
          <w:szCs w:val="22"/>
        </w:rPr>
        <w:t>each type of document.</w:t>
      </w:r>
    </w:p>
    <w:p w14:paraId="7735B27A" w14:textId="77777777" w:rsidR="007E792F" w:rsidRPr="006D33FD" w:rsidRDefault="00AD00CA" w:rsidP="00B44293">
      <w:pPr>
        <w:pStyle w:val="Heading2"/>
        <w:spacing w:after="0"/>
        <w:rPr>
          <w:rStyle w:val="ilfuvd"/>
          <w:bCs w:val="0"/>
        </w:rPr>
      </w:pPr>
      <w:bookmarkStart w:id="66" w:name="_Toc2592926"/>
      <w:r w:rsidRPr="006D33FD">
        <w:rPr>
          <w:rStyle w:val="ilfuvd"/>
          <w:bCs w:val="0"/>
        </w:rPr>
        <w:t>Starting a proceeding by writ</w:t>
      </w:r>
      <w:bookmarkEnd w:id="66"/>
    </w:p>
    <w:p w14:paraId="620CDEBD" w14:textId="77777777" w:rsidR="00B821D6" w:rsidRPr="005271EF" w:rsidRDefault="001D358A" w:rsidP="00B44293">
      <w:pPr>
        <w:rPr>
          <w:szCs w:val="22"/>
        </w:rPr>
      </w:pPr>
      <w:r w:rsidRPr="005271EF">
        <w:rPr>
          <w:szCs w:val="22"/>
        </w:rPr>
        <w:t>Complete and file</w:t>
      </w:r>
      <w:r w:rsidR="00E6607B" w:rsidRPr="005271EF">
        <w:rPr>
          <w:szCs w:val="22"/>
        </w:rPr>
        <w:t xml:space="preserve">: </w:t>
      </w:r>
    </w:p>
    <w:p w14:paraId="22C9F292" w14:textId="77777777" w:rsidR="00B821D6" w:rsidRPr="005271EF" w:rsidRDefault="00A052D4" w:rsidP="004814FF">
      <w:pPr>
        <w:pStyle w:val="ListParagraph"/>
        <w:numPr>
          <w:ilvl w:val="0"/>
          <w:numId w:val="8"/>
        </w:numPr>
        <w:rPr>
          <w:szCs w:val="22"/>
        </w:rPr>
      </w:pPr>
      <w:r>
        <w:rPr>
          <w:szCs w:val="22"/>
        </w:rPr>
        <w:t>W</w:t>
      </w:r>
      <w:r w:rsidR="0031186C">
        <w:rPr>
          <w:szCs w:val="22"/>
        </w:rPr>
        <w:t>rit (</w:t>
      </w:r>
      <w:r w:rsidR="00B821D6" w:rsidRPr="005271EF">
        <w:rPr>
          <w:szCs w:val="22"/>
        </w:rPr>
        <w:t>Form 5A</w:t>
      </w:r>
      <w:r w:rsidR="0031186C">
        <w:rPr>
          <w:szCs w:val="22"/>
        </w:rPr>
        <w:t>)</w:t>
      </w:r>
    </w:p>
    <w:p w14:paraId="386B92D2" w14:textId="77777777" w:rsidR="00792F92" w:rsidRPr="005271EF" w:rsidRDefault="001D358A" w:rsidP="004814FF">
      <w:pPr>
        <w:pStyle w:val="ListParagraph"/>
        <w:numPr>
          <w:ilvl w:val="0"/>
          <w:numId w:val="8"/>
        </w:numPr>
        <w:rPr>
          <w:szCs w:val="22"/>
        </w:rPr>
      </w:pPr>
      <w:r w:rsidRPr="005271EF">
        <w:rPr>
          <w:szCs w:val="22"/>
        </w:rPr>
        <w:t>Proper Basis Certification</w:t>
      </w:r>
    </w:p>
    <w:p w14:paraId="11EC5C95" w14:textId="77777777" w:rsidR="00541A5C" w:rsidRPr="005271EF" w:rsidRDefault="00792F92" w:rsidP="004814FF">
      <w:pPr>
        <w:pStyle w:val="ListParagraph"/>
        <w:numPr>
          <w:ilvl w:val="0"/>
          <w:numId w:val="8"/>
        </w:numPr>
        <w:spacing w:after="120"/>
        <w:rPr>
          <w:szCs w:val="22"/>
        </w:rPr>
      </w:pPr>
      <w:r w:rsidRPr="005271EF">
        <w:rPr>
          <w:szCs w:val="22"/>
        </w:rPr>
        <w:t>Over</w:t>
      </w:r>
      <w:r w:rsidR="001D358A" w:rsidRPr="005271EF">
        <w:rPr>
          <w:szCs w:val="22"/>
        </w:rPr>
        <w:t>arching Obligations Certification</w:t>
      </w:r>
      <w:r w:rsidRPr="005271EF">
        <w:rPr>
          <w:szCs w:val="22"/>
        </w:rPr>
        <w:t>.</w:t>
      </w:r>
    </w:p>
    <w:p w14:paraId="33A86EE3" w14:textId="77777777" w:rsidR="00541A5C" w:rsidRPr="005271EF" w:rsidRDefault="00A052D4" w:rsidP="0054601B">
      <w:pPr>
        <w:rPr>
          <w:i/>
          <w:szCs w:val="22"/>
        </w:rPr>
      </w:pPr>
      <w:r>
        <w:rPr>
          <w:i/>
          <w:szCs w:val="22"/>
        </w:rPr>
        <w:t>Writ (</w:t>
      </w:r>
      <w:r w:rsidR="00541A5C" w:rsidRPr="005271EF">
        <w:rPr>
          <w:i/>
          <w:szCs w:val="22"/>
        </w:rPr>
        <w:t>Form 5A</w:t>
      </w:r>
      <w:r>
        <w:rPr>
          <w:i/>
          <w:szCs w:val="22"/>
        </w:rPr>
        <w:t>)</w:t>
      </w:r>
    </w:p>
    <w:p w14:paraId="5FB2BB20" w14:textId="3AF02204" w:rsidR="00734C88" w:rsidRDefault="007737A7" w:rsidP="00734C88">
      <w:pPr>
        <w:spacing w:after="120"/>
        <w:rPr>
          <w:szCs w:val="22"/>
        </w:rPr>
      </w:pPr>
      <w:r w:rsidRPr="005271EF">
        <w:rPr>
          <w:szCs w:val="22"/>
        </w:rPr>
        <w:t>In</w:t>
      </w:r>
      <w:r w:rsidR="000A7E48" w:rsidRPr="005271EF">
        <w:rPr>
          <w:szCs w:val="22"/>
        </w:rPr>
        <w:t xml:space="preserve"> the to</w:t>
      </w:r>
      <w:r w:rsidR="00AC2DB3">
        <w:rPr>
          <w:szCs w:val="22"/>
        </w:rPr>
        <w:t xml:space="preserve">p left </w:t>
      </w:r>
      <w:r w:rsidR="001D358A" w:rsidRPr="005271EF">
        <w:rPr>
          <w:szCs w:val="22"/>
        </w:rPr>
        <w:t>corner of this form</w:t>
      </w:r>
      <w:r w:rsidR="00D90BE3">
        <w:rPr>
          <w:szCs w:val="22"/>
        </w:rPr>
        <w:t>, put</w:t>
      </w:r>
      <w:r w:rsidR="000A7E48" w:rsidRPr="005271EF">
        <w:rPr>
          <w:szCs w:val="22"/>
        </w:rPr>
        <w:t xml:space="preserve"> </w:t>
      </w:r>
      <w:r w:rsidR="001D358A" w:rsidRPr="005271EF">
        <w:rPr>
          <w:szCs w:val="22"/>
        </w:rPr>
        <w:t>the Division and List for</w:t>
      </w:r>
      <w:r w:rsidR="000A7E48" w:rsidRPr="005271EF">
        <w:rPr>
          <w:szCs w:val="22"/>
        </w:rPr>
        <w:t xml:space="preserve"> your</w:t>
      </w:r>
      <w:r w:rsidR="00FC7A15">
        <w:rPr>
          <w:szCs w:val="22"/>
        </w:rPr>
        <w:t xml:space="preserve"> proceeding</w:t>
      </w:r>
      <w:r w:rsidR="000A7E48" w:rsidRPr="005271EF">
        <w:rPr>
          <w:szCs w:val="22"/>
        </w:rPr>
        <w:t xml:space="preserve">. </w:t>
      </w:r>
      <w:r w:rsidR="00734C88">
        <w:rPr>
          <w:szCs w:val="22"/>
        </w:rPr>
        <w:t>C</w:t>
      </w:r>
      <w:r w:rsidR="00C633BE">
        <w:rPr>
          <w:szCs w:val="22"/>
        </w:rPr>
        <w:t xml:space="preserve">omplete the Statement of Claim section if you </w:t>
      </w:r>
      <w:r w:rsidR="00734C88">
        <w:rPr>
          <w:szCs w:val="22"/>
        </w:rPr>
        <w:t xml:space="preserve">have enough information. </w:t>
      </w:r>
      <w:r w:rsidR="00487F9E">
        <w:rPr>
          <w:szCs w:val="22"/>
        </w:rPr>
        <w:t>The Statement of Claim must include</w:t>
      </w:r>
      <w:r w:rsidR="00734C88">
        <w:rPr>
          <w:szCs w:val="22"/>
        </w:rPr>
        <w:t>:</w:t>
      </w:r>
    </w:p>
    <w:p w14:paraId="66C1B176" w14:textId="77777777" w:rsidR="0031186C" w:rsidRDefault="00B51E77" w:rsidP="005F08C9">
      <w:pPr>
        <w:pStyle w:val="ListParagraph"/>
        <w:numPr>
          <w:ilvl w:val="0"/>
          <w:numId w:val="23"/>
        </w:numPr>
        <w:spacing w:after="120"/>
        <w:rPr>
          <w:szCs w:val="22"/>
        </w:rPr>
      </w:pPr>
      <w:r w:rsidRPr="00734C88">
        <w:rPr>
          <w:szCs w:val="22"/>
        </w:rPr>
        <w:t xml:space="preserve">the legal </w:t>
      </w:r>
      <w:r w:rsidR="00827AD4">
        <w:rPr>
          <w:szCs w:val="22"/>
        </w:rPr>
        <w:t>basis for your claim a</w:t>
      </w:r>
      <w:r w:rsidR="002A60CB">
        <w:rPr>
          <w:szCs w:val="22"/>
        </w:rPr>
        <w:t>nd essential</w:t>
      </w:r>
      <w:r w:rsidRPr="00734C88">
        <w:rPr>
          <w:szCs w:val="22"/>
        </w:rPr>
        <w:t xml:space="preserve"> facts of your case</w:t>
      </w:r>
      <w:r w:rsidR="00A052D4">
        <w:rPr>
          <w:szCs w:val="22"/>
        </w:rPr>
        <w:t xml:space="preserve"> (y</w:t>
      </w:r>
      <w:r w:rsidRPr="00734C88">
        <w:rPr>
          <w:szCs w:val="22"/>
        </w:rPr>
        <w:t xml:space="preserve">ou do not need to </w:t>
      </w:r>
      <w:r w:rsidR="00A052D4">
        <w:rPr>
          <w:szCs w:val="22"/>
        </w:rPr>
        <w:t>provide evidence at this stage – evidence is presented at the trial)</w:t>
      </w:r>
    </w:p>
    <w:p w14:paraId="2FC1D8DB" w14:textId="22C04E3D" w:rsidR="00B51E77" w:rsidRDefault="00B51E77" w:rsidP="005F08C9">
      <w:pPr>
        <w:pStyle w:val="ListParagraph"/>
        <w:numPr>
          <w:ilvl w:val="0"/>
          <w:numId w:val="20"/>
        </w:numPr>
        <w:rPr>
          <w:szCs w:val="22"/>
        </w:rPr>
      </w:pPr>
      <w:r w:rsidRPr="005271EF">
        <w:rPr>
          <w:szCs w:val="22"/>
        </w:rPr>
        <w:t>enough detail for the defendant to understand what the</w:t>
      </w:r>
      <w:r w:rsidR="00734C88">
        <w:rPr>
          <w:szCs w:val="22"/>
        </w:rPr>
        <w:t xml:space="preserve"> case is about </w:t>
      </w:r>
    </w:p>
    <w:p w14:paraId="3AA90CFF" w14:textId="77777777" w:rsidR="00876D48" w:rsidRDefault="00876D48" w:rsidP="005F08C9">
      <w:pPr>
        <w:pStyle w:val="ListParagraph"/>
        <w:numPr>
          <w:ilvl w:val="0"/>
          <w:numId w:val="20"/>
        </w:numPr>
        <w:spacing w:after="120"/>
        <w:rPr>
          <w:szCs w:val="22"/>
        </w:rPr>
      </w:pPr>
      <w:r>
        <w:rPr>
          <w:szCs w:val="22"/>
        </w:rPr>
        <w:t>the relief or remedy you are seeking (what you want the Court to order).</w:t>
      </w:r>
    </w:p>
    <w:p w14:paraId="02645866" w14:textId="77777777" w:rsidR="00D66D6F" w:rsidRPr="00D66D6F" w:rsidRDefault="00D66D6F" w:rsidP="00D66D6F">
      <w:pPr>
        <w:spacing w:after="120"/>
        <w:rPr>
          <w:szCs w:val="22"/>
        </w:rPr>
      </w:pPr>
      <w:r>
        <w:rPr>
          <w:szCs w:val="22"/>
        </w:rPr>
        <w:t xml:space="preserve">More details on what to include are in Orders 5 and 13 of the </w:t>
      </w:r>
      <w:r w:rsidRPr="00631189">
        <w:rPr>
          <w:i/>
          <w:szCs w:val="22"/>
        </w:rPr>
        <w:t>Supreme Court (General Civil Procedure) Rules 2015</w:t>
      </w:r>
      <w:r>
        <w:rPr>
          <w:szCs w:val="22"/>
        </w:rPr>
        <w:t>.</w:t>
      </w:r>
    </w:p>
    <w:p w14:paraId="5E9FF8A6" w14:textId="77777777" w:rsidR="00B51E77" w:rsidRPr="008B6A28" w:rsidRDefault="00487F9E" w:rsidP="00876D48">
      <w:pPr>
        <w:spacing w:after="120"/>
        <w:rPr>
          <w:szCs w:val="22"/>
        </w:rPr>
      </w:pPr>
      <w:r>
        <w:rPr>
          <w:szCs w:val="22"/>
        </w:rPr>
        <w:t>N</w:t>
      </w:r>
      <w:r w:rsidR="00B51E77" w:rsidRPr="008B6A28">
        <w:rPr>
          <w:szCs w:val="22"/>
        </w:rPr>
        <w:t>umber ea</w:t>
      </w:r>
      <w:r w:rsidR="00D66D6F">
        <w:rPr>
          <w:szCs w:val="22"/>
        </w:rPr>
        <w:t>ch paragraph. This makes it simpler</w:t>
      </w:r>
      <w:r w:rsidR="00B51E77" w:rsidRPr="008B6A28">
        <w:rPr>
          <w:szCs w:val="22"/>
        </w:rPr>
        <w:t xml:space="preserve"> for you</w:t>
      </w:r>
      <w:r w:rsidR="00734C88" w:rsidRPr="008B6A28">
        <w:rPr>
          <w:szCs w:val="22"/>
        </w:rPr>
        <w:t>, the defendant</w:t>
      </w:r>
      <w:r w:rsidR="00B51E77" w:rsidRPr="008B6A28">
        <w:rPr>
          <w:szCs w:val="22"/>
        </w:rPr>
        <w:t xml:space="preserve"> and the judge to refer to a particular point</w:t>
      </w:r>
      <w:r w:rsidR="00734C88" w:rsidRPr="008B6A28">
        <w:rPr>
          <w:szCs w:val="22"/>
        </w:rPr>
        <w:t xml:space="preserve">. </w:t>
      </w:r>
      <w:r w:rsidR="00B51E77" w:rsidRPr="008B6A28">
        <w:rPr>
          <w:szCs w:val="22"/>
        </w:rPr>
        <w:t>For example, the judge might say</w:t>
      </w:r>
      <w:r w:rsidR="00734C88" w:rsidRPr="008B6A28">
        <w:rPr>
          <w:szCs w:val="22"/>
        </w:rPr>
        <w:t xml:space="preserve"> during the trial</w:t>
      </w:r>
      <w:r w:rsidR="00876D48">
        <w:rPr>
          <w:szCs w:val="22"/>
        </w:rPr>
        <w:t xml:space="preserve">: “In </w:t>
      </w:r>
      <w:r w:rsidR="00B51E77" w:rsidRPr="008B6A28">
        <w:rPr>
          <w:szCs w:val="22"/>
        </w:rPr>
        <w:t>paragraph 15 you say…”</w:t>
      </w:r>
    </w:p>
    <w:p w14:paraId="3A12EFF8" w14:textId="77777777" w:rsidR="00734C88" w:rsidRDefault="00B51E77" w:rsidP="00B51E77">
      <w:pPr>
        <w:spacing w:after="120"/>
        <w:rPr>
          <w:szCs w:val="22"/>
        </w:rPr>
      </w:pPr>
      <w:r>
        <w:rPr>
          <w:szCs w:val="22"/>
        </w:rPr>
        <w:t>I</w:t>
      </w:r>
      <w:r w:rsidR="00734C88">
        <w:rPr>
          <w:szCs w:val="22"/>
        </w:rPr>
        <w:t xml:space="preserve">f you do not yet know </w:t>
      </w:r>
      <w:r w:rsidR="00876D48">
        <w:rPr>
          <w:szCs w:val="22"/>
        </w:rPr>
        <w:t>the legal basis for your claim and essential</w:t>
      </w:r>
      <w:r w:rsidR="00734C88">
        <w:rPr>
          <w:szCs w:val="22"/>
        </w:rPr>
        <w:t xml:space="preserve"> facts</w:t>
      </w:r>
      <w:r>
        <w:rPr>
          <w:szCs w:val="22"/>
        </w:rPr>
        <w:t>, fi</w:t>
      </w:r>
      <w:r w:rsidR="00734C88">
        <w:rPr>
          <w:szCs w:val="22"/>
        </w:rPr>
        <w:t>le a separate page with</w:t>
      </w:r>
      <w:r>
        <w:rPr>
          <w:szCs w:val="22"/>
        </w:rPr>
        <w:t xml:space="preserve"> the information </w:t>
      </w:r>
      <w:r w:rsidR="00734C88">
        <w:rPr>
          <w:szCs w:val="22"/>
        </w:rPr>
        <w:t>you know</w:t>
      </w:r>
      <w:r w:rsidR="00487F9E">
        <w:rPr>
          <w:szCs w:val="22"/>
        </w:rPr>
        <w:t>, and give it the title ‘Indorsement of Claim’</w:t>
      </w:r>
      <w:r w:rsidR="00734C88">
        <w:rPr>
          <w:szCs w:val="22"/>
        </w:rPr>
        <w:t xml:space="preserve">. </w:t>
      </w:r>
      <w:r w:rsidR="004221EC">
        <w:rPr>
          <w:szCs w:val="22"/>
        </w:rPr>
        <w:t>This is a temporary substitute for the Statement of Claim. The Indorsement of Claim m</w:t>
      </w:r>
      <w:r w:rsidR="00734C88">
        <w:rPr>
          <w:szCs w:val="22"/>
        </w:rPr>
        <w:t>ust</w:t>
      </w:r>
      <w:r>
        <w:rPr>
          <w:szCs w:val="22"/>
        </w:rPr>
        <w:t xml:space="preserve"> i</w:t>
      </w:r>
      <w:r w:rsidR="00734C88">
        <w:rPr>
          <w:szCs w:val="22"/>
        </w:rPr>
        <w:t>nclude</w:t>
      </w:r>
      <w:r w:rsidR="00BD5E23">
        <w:rPr>
          <w:szCs w:val="22"/>
        </w:rPr>
        <w:t xml:space="preserve"> the</w:t>
      </w:r>
      <w:r w:rsidR="00734C88">
        <w:rPr>
          <w:szCs w:val="22"/>
        </w:rPr>
        <w:t>:</w:t>
      </w:r>
      <w:r>
        <w:rPr>
          <w:szCs w:val="22"/>
        </w:rPr>
        <w:t xml:space="preserve"> </w:t>
      </w:r>
    </w:p>
    <w:p w14:paraId="038CCAA6" w14:textId="77777777" w:rsidR="00B51E77" w:rsidRDefault="00C633BE" w:rsidP="005F08C9">
      <w:pPr>
        <w:pStyle w:val="ListParagraph"/>
        <w:numPr>
          <w:ilvl w:val="0"/>
          <w:numId w:val="22"/>
        </w:numPr>
        <w:spacing w:after="120"/>
        <w:rPr>
          <w:szCs w:val="22"/>
        </w:rPr>
      </w:pPr>
      <w:r w:rsidRPr="00B51E77">
        <w:rPr>
          <w:szCs w:val="22"/>
        </w:rPr>
        <w:t>nature of your case</w:t>
      </w:r>
    </w:p>
    <w:p w14:paraId="4B46F5B5" w14:textId="77777777" w:rsidR="00B51E77" w:rsidRDefault="00C633BE" w:rsidP="005F08C9">
      <w:pPr>
        <w:pStyle w:val="ListParagraph"/>
        <w:numPr>
          <w:ilvl w:val="0"/>
          <w:numId w:val="22"/>
        </w:numPr>
        <w:spacing w:after="120"/>
        <w:rPr>
          <w:szCs w:val="22"/>
        </w:rPr>
      </w:pPr>
      <w:r w:rsidRPr="00B51E77">
        <w:rPr>
          <w:szCs w:val="22"/>
        </w:rPr>
        <w:t xml:space="preserve">reason why you </w:t>
      </w:r>
      <w:r w:rsidR="00B51E77" w:rsidRPr="00B51E77">
        <w:rPr>
          <w:szCs w:val="22"/>
        </w:rPr>
        <w:t>are starting this proceeding</w:t>
      </w:r>
      <w:r w:rsidR="00B51E77">
        <w:rPr>
          <w:szCs w:val="22"/>
        </w:rPr>
        <w:t>,</w:t>
      </w:r>
      <w:r w:rsidR="00B51E77" w:rsidRPr="00B51E77">
        <w:rPr>
          <w:szCs w:val="22"/>
        </w:rPr>
        <w:t xml:space="preserve"> and </w:t>
      </w:r>
    </w:p>
    <w:p w14:paraId="7C4CEB74" w14:textId="070CFA93" w:rsidR="00B51E77" w:rsidRDefault="00B51E77" w:rsidP="005F08C9">
      <w:pPr>
        <w:pStyle w:val="ListParagraph"/>
        <w:numPr>
          <w:ilvl w:val="0"/>
          <w:numId w:val="22"/>
        </w:numPr>
        <w:spacing w:after="120"/>
        <w:rPr>
          <w:szCs w:val="22"/>
        </w:rPr>
      </w:pPr>
      <w:r w:rsidRPr="00B51E77">
        <w:rPr>
          <w:szCs w:val="22"/>
        </w:rPr>
        <w:t>order you want the Court to make</w:t>
      </w:r>
      <w:r>
        <w:rPr>
          <w:szCs w:val="22"/>
        </w:rPr>
        <w:t>.</w:t>
      </w:r>
    </w:p>
    <w:p w14:paraId="2DF1C504" w14:textId="77777777" w:rsidR="005E4658" w:rsidRDefault="008832D1" w:rsidP="00BD5E23">
      <w:pPr>
        <w:spacing w:after="120"/>
        <w:rPr>
          <w:szCs w:val="22"/>
        </w:rPr>
      </w:pPr>
      <w:r>
        <w:rPr>
          <w:szCs w:val="22"/>
        </w:rPr>
        <w:t>I</w:t>
      </w:r>
      <w:r w:rsidR="00BD5E23">
        <w:rPr>
          <w:szCs w:val="22"/>
        </w:rPr>
        <w:t>nclude enough information for</w:t>
      </w:r>
      <w:r w:rsidR="00B51E77" w:rsidRPr="00B51E77">
        <w:rPr>
          <w:szCs w:val="22"/>
        </w:rPr>
        <w:t xml:space="preserve"> the defendant </w:t>
      </w:r>
      <w:r w:rsidR="00BD5E23">
        <w:rPr>
          <w:szCs w:val="22"/>
        </w:rPr>
        <w:t>to understand what the</w:t>
      </w:r>
      <w:r w:rsidR="00B51E77" w:rsidRPr="00B51E77">
        <w:rPr>
          <w:szCs w:val="22"/>
        </w:rPr>
        <w:t xml:space="preserve"> case is about and why it involves them. </w:t>
      </w:r>
    </w:p>
    <w:p w14:paraId="2F1FF84E" w14:textId="77777777" w:rsidR="0054601B" w:rsidRPr="00BD5E23" w:rsidRDefault="005E4658" w:rsidP="00BD5E23">
      <w:pPr>
        <w:spacing w:after="120"/>
        <w:rPr>
          <w:szCs w:val="22"/>
        </w:rPr>
      </w:pPr>
      <w:r>
        <w:rPr>
          <w:szCs w:val="22"/>
        </w:rPr>
        <w:t>F</w:t>
      </w:r>
      <w:r w:rsidR="00B51E77" w:rsidRPr="00B51E77">
        <w:rPr>
          <w:szCs w:val="22"/>
        </w:rPr>
        <w:t xml:space="preserve">ile </w:t>
      </w:r>
      <w:r w:rsidR="008832D1">
        <w:rPr>
          <w:szCs w:val="22"/>
        </w:rPr>
        <w:t xml:space="preserve">your </w:t>
      </w:r>
      <w:r>
        <w:rPr>
          <w:szCs w:val="22"/>
        </w:rPr>
        <w:t>Statement of Claim as soon as possible</w:t>
      </w:r>
      <w:r w:rsidR="008832D1">
        <w:rPr>
          <w:szCs w:val="22"/>
        </w:rPr>
        <w:t>.</w:t>
      </w:r>
      <w:r>
        <w:rPr>
          <w:szCs w:val="22"/>
        </w:rPr>
        <w:t xml:space="preserve"> T</w:t>
      </w:r>
      <w:r w:rsidR="007D4614">
        <w:rPr>
          <w:szCs w:val="22"/>
        </w:rPr>
        <w:t xml:space="preserve">he Court cannot set a date for the directions hearing until you have filed a Statement of Claim and the defendant has filed a </w:t>
      </w:r>
      <w:r>
        <w:rPr>
          <w:szCs w:val="22"/>
        </w:rPr>
        <w:t>‘</w:t>
      </w:r>
      <w:r w:rsidR="007D4614">
        <w:rPr>
          <w:szCs w:val="22"/>
        </w:rPr>
        <w:t>defence</w:t>
      </w:r>
      <w:r>
        <w:rPr>
          <w:szCs w:val="22"/>
        </w:rPr>
        <w:t>’ in response to it</w:t>
      </w:r>
      <w:r w:rsidR="007D4614">
        <w:rPr>
          <w:szCs w:val="22"/>
        </w:rPr>
        <w:t xml:space="preserve">. </w:t>
      </w:r>
      <w:r w:rsidR="00D66D6F">
        <w:rPr>
          <w:szCs w:val="22"/>
        </w:rPr>
        <w:t xml:space="preserve"> </w:t>
      </w:r>
    </w:p>
    <w:p w14:paraId="7885979B" w14:textId="77777777" w:rsidR="0027799A" w:rsidRDefault="0027799A">
      <w:pPr>
        <w:rPr>
          <w:rStyle w:val="Strong"/>
          <w:rFonts w:cstheme="minorHAnsi"/>
        </w:rPr>
      </w:pPr>
      <w:r>
        <w:rPr>
          <w:rStyle w:val="Strong"/>
          <w:rFonts w:cstheme="minorHAnsi"/>
        </w:rPr>
        <w:br w:type="page"/>
      </w:r>
    </w:p>
    <w:p w14:paraId="38161C41" w14:textId="77777777" w:rsidR="00C62EBE" w:rsidRPr="00A21BDA" w:rsidRDefault="00AD00CA" w:rsidP="00B44293">
      <w:pPr>
        <w:pStyle w:val="Heading2"/>
        <w:spacing w:after="0"/>
        <w:rPr>
          <w:rStyle w:val="Strong"/>
          <w:rFonts w:cstheme="minorHAnsi"/>
        </w:rPr>
      </w:pPr>
      <w:bookmarkStart w:id="67" w:name="_Toc2592927"/>
      <w:r w:rsidRPr="00A21BDA">
        <w:rPr>
          <w:rStyle w:val="ilfuvd"/>
          <w:rFonts w:cstheme="minorHAnsi"/>
        </w:rPr>
        <w:lastRenderedPageBreak/>
        <w:t>Starting a p</w:t>
      </w:r>
      <w:r w:rsidR="00C62EBE" w:rsidRPr="00A21BDA">
        <w:rPr>
          <w:rStyle w:val="ilfuvd"/>
          <w:rFonts w:cstheme="minorHAnsi"/>
        </w:rPr>
        <w:t>roceeding by originating motion</w:t>
      </w:r>
      <w:r w:rsidR="0027799A" w:rsidRPr="005271EF">
        <w:rPr>
          <w:noProof/>
          <w:lang w:eastAsia="en-AU"/>
        </w:rPr>
        <mc:AlternateContent>
          <mc:Choice Requires="wps">
            <w:drawing>
              <wp:anchor distT="45720" distB="45720" distL="114300" distR="114300" simplePos="0" relativeHeight="251752448" behindDoc="0" locked="0" layoutInCell="1" allowOverlap="1" wp14:anchorId="6E2EF5A8" wp14:editId="1A932326">
                <wp:simplePos x="0" y="0"/>
                <wp:positionH relativeFrom="margin">
                  <wp:posOffset>4070350</wp:posOffset>
                </wp:positionH>
                <wp:positionV relativeFrom="paragraph">
                  <wp:posOffset>46355</wp:posOffset>
                </wp:positionV>
                <wp:extent cx="2562860" cy="9029700"/>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860" cy="9029700"/>
                        </a:xfrm>
                        <a:prstGeom prst="rect">
                          <a:avLst/>
                        </a:prstGeom>
                        <a:solidFill>
                          <a:schemeClr val="bg1">
                            <a:lumMod val="95000"/>
                          </a:schemeClr>
                        </a:solidFill>
                        <a:ln w="9525">
                          <a:noFill/>
                          <a:miter lim="800000"/>
                          <a:headEnd/>
                          <a:tailEnd/>
                        </a:ln>
                      </wps:spPr>
                      <wps:txbx>
                        <w:txbxContent>
                          <w:p w14:paraId="257D9B4D" w14:textId="77777777" w:rsidR="00A478CE" w:rsidRPr="006B3479" w:rsidRDefault="00A478CE" w:rsidP="0027799A">
                            <w:pPr>
                              <w:spacing w:after="120"/>
                              <w:rPr>
                                <w:b/>
                              </w:rPr>
                            </w:pPr>
                            <w:r>
                              <w:rPr>
                                <w:b/>
                              </w:rPr>
                              <w:t xml:space="preserve">       </w:t>
                            </w:r>
                            <w:r w:rsidRPr="005271EF">
                              <w:rPr>
                                <w:b/>
                              </w:rPr>
                              <w:t>IMPORTANT INFORMATION</w:t>
                            </w:r>
                          </w:p>
                          <w:p w14:paraId="679CE9B9" w14:textId="1D9365E4" w:rsidR="00A478CE" w:rsidRPr="00985AF5" w:rsidRDefault="00A478CE" w:rsidP="009C5D43">
                            <w:pPr>
                              <w:rPr>
                                <w:rFonts w:cstheme="minorHAnsi"/>
                                <w:b/>
                                <w:color w:val="FF0000"/>
                                <w:szCs w:val="22"/>
                              </w:rPr>
                            </w:pPr>
                            <w:r>
                              <w:rPr>
                                <w:rFonts w:cstheme="minorHAnsi"/>
                                <w:b/>
                                <w:color w:val="FF0000"/>
                                <w:szCs w:val="22"/>
                              </w:rPr>
                              <w:t>LEGAL WORD</w:t>
                            </w:r>
                          </w:p>
                          <w:p w14:paraId="175EA2CE" w14:textId="37486F0A" w:rsidR="00A478CE" w:rsidRPr="00635C07" w:rsidRDefault="00A478CE" w:rsidP="009C5D43">
                            <w:pPr>
                              <w:rPr>
                                <w:rFonts w:cstheme="minorHAnsi"/>
                              </w:rPr>
                            </w:pPr>
                            <w:r w:rsidRPr="006B10C9">
                              <w:rPr>
                                <w:rFonts w:cstheme="minorHAnsi"/>
                                <w:b/>
                              </w:rPr>
                              <w:t>Proper Basis Certification</w:t>
                            </w:r>
                            <w:r>
                              <w:rPr>
                                <w:rFonts w:cstheme="minorHAnsi"/>
                                <w:b/>
                              </w:rPr>
                              <w:t xml:space="preserve"> </w:t>
                            </w:r>
                            <w:r w:rsidRPr="00635C07">
                              <w:rPr>
                                <w:rFonts w:cstheme="minorHAnsi"/>
                              </w:rPr>
                              <w:t xml:space="preserve">– a form certifying that </w:t>
                            </w:r>
                            <w:r w:rsidRPr="00BC6558">
                              <w:rPr>
                                <w:rFonts w:cstheme="minorHAnsi"/>
                              </w:rPr>
                              <w:t xml:space="preserve">your </w:t>
                            </w:r>
                            <w:r w:rsidRPr="0050614B">
                              <w:rPr>
                                <w:rFonts w:cstheme="minorHAnsi"/>
                              </w:rPr>
                              <w:t>claim is</w:t>
                            </w:r>
                            <w:r w:rsidRPr="00635C07">
                              <w:rPr>
                                <w:rFonts w:cstheme="minorHAnsi"/>
                              </w:rPr>
                              <w:t xml:space="preserve"> not frivolous (not having a purpose or value), vexatious (causing or tending to cause annoyance, frustration or w</w:t>
                            </w:r>
                            <w:r>
                              <w:rPr>
                                <w:rFonts w:cstheme="minorHAnsi"/>
                              </w:rPr>
                              <w:t>orry) or is an abuse of process (misuse of the regular court process)</w:t>
                            </w:r>
                            <w:r w:rsidRPr="00635C07">
                              <w:rPr>
                                <w:rFonts w:cstheme="minorHAnsi"/>
                              </w:rPr>
                              <w:t>.</w:t>
                            </w:r>
                          </w:p>
                          <w:p w14:paraId="24986B31" w14:textId="77777777" w:rsidR="00A478CE" w:rsidRDefault="00A478CE" w:rsidP="009C5D43">
                            <w:pPr>
                              <w:rPr>
                                <w:rFonts w:cstheme="minorHAnsi"/>
                                <w:b/>
                              </w:rPr>
                            </w:pPr>
                          </w:p>
                          <w:p w14:paraId="0654ECAE" w14:textId="77777777" w:rsidR="00A478CE" w:rsidRDefault="00A478CE" w:rsidP="009C5D43">
                            <w:pPr>
                              <w:rPr>
                                <w:rFonts w:cstheme="minorHAnsi"/>
                                <w:b/>
                              </w:rPr>
                            </w:pPr>
                            <w:r w:rsidRPr="008C3D6B">
                              <w:rPr>
                                <w:rFonts w:cstheme="minorHAnsi"/>
                                <w:b/>
                              </w:rPr>
                              <w:t>Overarching Obligations Certification</w:t>
                            </w:r>
                            <w:r>
                              <w:rPr>
                                <w:rFonts w:cstheme="minorHAnsi"/>
                                <w:b/>
                              </w:rPr>
                              <w:t xml:space="preserve"> </w:t>
                            </w:r>
                            <w:r w:rsidRPr="00635C07">
                              <w:rPr>
                                <w:rFonts w:cstheme="minorHAnsi"/>
                              </w:rPr>
                              <w:t>– a form certifying that you agree to act honestly, cooperate and make a genuine attempt to resolve the dispute.</w:t>
                            </w:r>
                          </w:p>
                          <w:p w14:paraId="363662D9" w14:textId="77777777" w:rsidR="00A478CE" w:rsidRPr="00985AF5" w:rsidRDefault="00A478CE" w:rsidP="0027799A">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EF5A8" id="_x0000_s1035" type="#_x0000_t202" style="position:absolute;margin-left:320.5pt;margin-top:3.65pt;width:201.8pt;height:711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" fillcolor="#f2f2f2 [3052]" stroked="f">
                <v:textbox>
                  <w:txbxContent>
                    <w:p w14:paraId="257D9B4D" w14:textId="77777777" w:rsidR="00A478CE" w:rsidRPr="006B3479" w:rsidRDefault="00A478CE" w:rsidP="0027799A">
                      <w:pPr>
                        <w:spacing w:after="120"/>
                        <w:rPr>
                          <w:b/>
                        </w:rPr>
                      </w:pPr>
                      <w:r>
                        <w:rPr>
                          <w:b/>
                        </w:rPr>
                        <w:t xml:space="preserve">       </w:t>
                      </w:r>
                      <w:r w:rsidRPr="005271EF">
                        <w:rPr>
                          <w:b/>
                        </w:rPr>
                        <w:t>IMPORTANT INFORMATION</w:t>
                      </w:r>
                    </w:p>
                    <w:p w14:paraId="679CE9B9" w14:textId="1D9365E4" w:rsidR="00A478CE" w:rsidRPr="00985AF5" w:rsidRDefault="00A478CE" w:rsidP="009C5D43">
                      <w:pPr>
                        <w:rPr>
                          <w:rFonts w:cstheme="minorHAnsi"/>
                          <w:b/>
                          <w:color w:val="FF0000"/>
                          <w:szCs w:val="22"/>
                        </w:rPr>
                      </w:pPr>
                      <w:r>
                        <w:rPr>
                          <w:rFonts w:cstheme="minorHAnsi"/>
                          <w:b/>
                          <w:color w:val="FF0000"/>
                          <w:szCs w:val="22"/>
                        </w:rPr>
                        <w:t>LEGAL WORD</w:t>
                      </w:r>
                    </w:p>
                    <w:p w14:paraId="175EA2CE" w14:textId="37486F0A" w:rsidR="00A478CE" w:rsidRPr="00635C07" w:rsidRDefault="00A478CE" w:rsidP="009C5D43">
                      <w:pPr>
                        <w:rPr>
                          <w:rFonts w:cstheme="minorHAnsi"/>
                        </w:rPr>
                      </w:pPr>
                      <w:r w:rsidRPr="006B10C9">
                        <w:rPr>
                          <w:rFonts w:cstheme="minorHAnsi"/>
                          <w:b/>
                        </w:rPr>
                        <w:t>Proper Basis Certification</w:t>
                      </w:r>
                      <w:r>
                        <w:rPr>
                          <w:rFonts w:cstheme="minorHAnsi"/>
                          <w:b/>
                        </w:rPr>
                        <w:t xml:space="preserve"> </w:t>
                      </w:r>
                      <w:r w:rsidRPr="00635C07">
                        <w:rPr>
                          <w:rFonts w:cstheme="minorHAnsi"/>
                        </w:rPr>
                        <w:t xml:space="preserve">– a form certifying that </w:t>
                      </w:r>
                      <w:r w:rsidRPr="00BC6558">
                        <w:rPr>
                          <w:rFonts w:cstheme="minorHAnsi"/>
                        </w:rPr>
                        <w:t xml:space="preserve">your </w:t>
                      </w:r>
                      <w:r w:rsidRPr="0050614B">
                        <w:rPr>
                          <w:rFonts w:cstheme="minorHAnsi"/>
                        </w:rPr>
                        <w:t>claim is</w:t>
                      </w:r>
                      <w:r w:rsidRPr="00635C07">
                        <w:rPr>
                          <w:rFonts w:cstheme="minorHAnsi"/>
                        </w:rPr>
                        <w:t xml:space="preserve"> not frivolous (not having a purpose or value), vexatious (causing or tending to cause annoyance, frustration or w</w:t>
                      </w:r>
                      <w:r>
                        <w:rPr>
                          <w:rFonts w:cstheme="minorHAnsi"/>
                        </w:rPr>
                        <w:t>orry) or is an abuse of process (misuse of the regular court process)</w:t>
                      </w:r>
                      <w:r w:rsidRPr="00635C07">
                        <w:rPr>
                          <w:rFonts w:cstheme="minorHAnsi"/>
                        </w:rPr>
                        <w:t>.</w:t>
                      </w:r>
                    </w:p>
                    <w:p w14:paraId="24986B31" w14:textId="77777777" w:rsidR="00A478CE" w:rsidRDefault="00A478CE" w:rsidP="009C5D43">
                      <w:pPr>
                        <w:rPr>
                          <w:rFonts w:cstheme="minorHAnsi"/>
                          <w:b/>
                        </w:rPr>
                      </w:pPr>
                    </w:p>
                    <w:p w14:paraId="0654ECAE" w14:textId="77777777" w:rsidR="00A478CE" w:rsidRDefault="00A478CE" w:rsidP="009C5D43">
                      <w:pPr>
                        <w:rPr>
                          <w:rFonts w:cstheme="minorHAnsi"/>
                          <w:b/>
                        </w:rPr>
                      </w:pPr>
                      <w:r w:rsidRPr="008C3D6B">
                        <w:rPr>
                          <w:rFonts w:cstheme="minorHAnsi"/>
                          <w:b/>
                        </w:rPr>
                        <w:t>Overarching Obligations Certification</w:t>
                      </w:r>
                      <w:r>
                        <w:rPr>
                          <w:rFonts w:cstheme="minorHAnsi"/>
                          <w:b/>
                        </w:rPr>
                        <w:t xml:space="preserve"> </w:t>
                      </w:r>
                      <w:r w:rsidRPr="00635C07">
                        <w:rPr>
                          <w:rFonts w:cstheme="minorHAnsi"/>
                        </w:rPr>
                        <w:t>– a form certifying that you agree to act honestly, cooperate and make a genuine attempt to resolve the dispute.</w:t>
                      </w:r>
                    </w:p>
                    <w:p w14:paraId="363662D9" w14:textId="77777777" w:rsidR="00A478CE" w:rsidRPr="00985AF5" w:rsidRDefault="00A478CE" w:rsidP="0027799A">
                      <w:pPr>
                        <w:rPr>
                          <w:szCs w:val="22"/>
                        </w:rPr>
                      </w:pPr>
                    </w:p>
                  </w:txbxContent>
                </v:textbox>
                <w10:wrap type="square" anchorx="margin"/>
              </v:shape>
            </w:pict>
          </mc:Fallback>
        </mc:AlternateContent>
      </w:r>
      <w:bookmarkEnd w:id="67"/>
    </w:p>
    <w:p w14:paraId="5F7AE962" w14:textId="77777777" w:rsidR="0097081F" w:rsidRPr="005271EF" w:rsidRDefault="001D358A" w:rsidP="00B44293">
      <w:pPr>
        <w:rPr>
          <w:szCs w:val="22"/>
        </w:rPr>
      </w:pPr>
      <w:r w:rsidRPr="005271EF">
        <w:rPr>
          <w:szCs w:val="22"/>
        </w:rPr>
        <w:t>C</w:t>
      </w:r>
      <w:r w:rsidR="0097081F" w:rsidRPr="005271EF">
        <w:rPr>
          <w:szCs w:val="22"/>
        </w:rPr>
        <w:t>omplete and</w:t>
      </w:r>
      <w:r w:rsidRPr="005271EF">
        <w:rPr>
          <w:szCs w:val="22"/>
        </w:rPr>
        <w:t xml:space="preserve"> file </w:t>
      </w:r>
      <w:r w:rsidR="0097081F" w:rsidRPr="005271EF">
        <w:rPr>
          <w:szCs w:val="22"/>
        </w:rPr>
        <w:t>your ‘originating motion’ document</w:t>
      </w:r>
      <w:r w:rsidR="00BA4DA7" w:rsidRPr="005271EF">
        <w:rPr>
          <w:szCs w:val="22"/>
        </w:rPr>
        <w:t xml:space="preserve">. </w:t>
      </w:r>
      <w:r w:rsidR="005E4658">
        <w:rPr>
          <w:szCs w:val="22"/>
        </w:rPr>
        <w:t>In</w:t>
      </w:r>
      <w:r w:rsidR="00391EBF" w:rsidRPr="005271EF">
        <w:rPr>
          <w:szCs w:val="22"/>
        </w:rPr>
        <w:t xml:space="preserve"> </w:t>
      </w:r>
      <w:r w:rsidR="005E4658">
        <w:rPr>
          <w:szCs w:val="22"/>
        </w:rPr>
        <w:t xml:space="preserve">most </w:t>
      </w:r>
      <w:r w:rsidR="00391EBF" w:rsidRPr="005271EF">
        <w:rPr>
          <w:szCs w:val="22"/>
        </w:rPr>
        <w:t xml:space="preserve">civil proceedings you use:  </w:t>
      </w:r>
    </w:p>
    <w:p w14:paraId="09584A8B" w14:textId="77777777" w:rsidR="0097081F" w:rsidRPr="002A464C" w:rsidRDefault="001D358A" w:rsidP="005F08C9">
      <w:pPr>
        <w:pStyle w:val="ListParagraph"/>
        <w:numPr>
          <w:ilvl w:val="0"/>
          <w:numId w:val="17"/>
        </w:numPr>
        <w:spacing w:after="120"/>
        <w:rPr>
          <w:szCs w:val="22"/>
        </w:rPr>
      </w:pPr>
      <w:r w:rsidRPr="002A464C">
        <w:rPr>
          <w:szCs w:val="22"/>
        </w:rPr>
        <w:t xml:space="preserve">Form 5B </w:t>
      </w:r>
      <w:r w:rsidR="00391EBF" w:rsidRPr="002A464C">
        <w:rPr>
          <w:szCs w:val="22"/>
        </w:rPr>
        <w:t xml:space="preserve"> </w:t>
      </w:r>
    </w:p>
    <w:p w14:paraId="1B30663A" w14:textId="77777777" w:rsidR="00391EBF" w:rsidRPr="002A464C" w:rsidRDefault="00391EBF" w:rsidP="002A464C">
      <w:pPr>
        <w:rPr>
          <w:szCs w:val="22"/>
        </w:rPr>
      </w:pPr>
      <w:r w:rsidRPr="002A464C">
        <w:rPr>
          <w:szCs w:val="22"/>
        </w:rPr>
        <w:t>In some cases you would use:</w:t>
      </w:r>
    </w:p>
    <w:p w14:paraId="2ACE8D99" w14:textId="77777777" w:rsidR="00FE5C9E" w:rsidRPr="002A464C" w:rsidRDefault="001D358A" w:rsidP="005F08C9">
      <w:pPr>
        <w:pStyle w:val="ListParagraph"/>
        <w:numPr>
          <w:ilvl w:val="0"/>
          <w:numId w:val="17"/>
        </w:numPr>
        <w:autoSpaceDE w:val="0"/>
        <w:autoSpaceDN w:val="0"/>
        <w:adjustRightInd w:val="0"/>
        <w:rPr>
          <w:szCs w:val="22"/>
        </w:rPr>
      </w:pPr>
      <w:r w:rsidRPr="002A464C">
        <w:rPr>
          <w:szCs w:val="22"/>
        </w:rPr>
        <w:t xml:space="preserve">Form 5D (if </w:t>
      </w:r>
      <w:r w:rsidR="002E76D4" w:rsidRPr="002A464C">
        <w:rPr>
          <w:szCs w:val="22"/>
        </w:rPr>
        <w:t>there is no defendant</w:t>
      </w:r>
      <w:r w:rsidR="005E4658" w:rsidRPr="002A464C">
        <w:rPr>
          <w:szCs w:val="22"/>
        </w:rPr>
        <w:t>, where prescribed</w:t>
      </w:r>
      <w:r w:rsidRPr="002A464C">
        <w:rPr>
          <w:szCs w:val="22"/>
        </w:rPr>
        <w:t>)</w:t>
      </w:r>
    </w:p>
    <w:p w14:paraId="511AE7D8" w14:textId="39214ABA" w:rsidR="00FE5C9E" w:rsidRPr="005E4658" w:rsidRDefault="001D358A" w:rsidP="005F08C9">
      <w:pPr>
        <w:pStyle w:val="ListParagraph"/>
        <w:numPr>
          <w:ilvl w:val="0"/>
          <w:numId w:val="17"/>
        </w:numPr>
        <w:autoSpaceDE w:val="0"/>
        <w:autoSpaceDN w:val="0"/>
        <w:adjustRightInd w:val="0"/>
        <w:spacing w:after="120"/>
        <w:rPr>
          <w:szCs w:val="22"/>
        </w:rPr>
      </w:pPr>
      <w:r w:rsidRPr="002A464C">
        <w:rPr>
          <w:szCs w:val="22"/>
        </w:rPr>
        <w:t>Form 5E (</w:t>
      </w:r>
      <w:r w:rsidR="00391EBF" w:rsidRPr="005271EF">
        <w:rPr>
          <w:szCs w:val="22"/>
        </w:rPr>
        <w:t>for recovery of land under o</w:t>
      </w:r>
      <w:r w:rsidR="00FE5C9E" w:rsidRPr="005271EF">
        <w:rPr>
          <w:szCs w:val="22"/>
        </w:rPr>
        <w:t>rder 53</w:t>
      </w:r>
      <w:r w:rsidR="000429E2">
        <w:rPr>
          <w:szCs w:val="22"/>
        </w:rPr>
        <w:t xml:space="preserve"> of the </w:t>
      </w:r>
      <w:r w:rsidR="00391EBF" w:rsidRPr="00631189">
        <w:rPr>
          <w:i/>
          <w:szCs w:val="22"/>
        </w:rPr>
        <w:t xml:space="preserve">Supreme Court </w:t>
      </w:r>
      <w:r w:rsidR="00A77A41" w:rsidRPr="00631189">
        <w:rPr>
          <w:i/>
          <w:szCs w:val="22"/>
        </w:rPr>
        <w:t xml:space="preserve">(General Civil Procedure) </w:t>
      </w:r>
      <w:r w:rsidR="00391EBF" w:rsidRPr="00631189">
        <w:rPr>
          <w:i/>
          <w:szCs w:val="22"/>
        </w:rPr>
        <w:t>Rules</w:t>
      </w:r>
      <w:r w:rsidR="00A77A41" w:rsidRPr="00631189">
        <w:rPr>
          <w:i/>
          <w:szCs w:val="22"/>
        </w:rPr>
        <w:t xml:space="preserve"> 2015</w:t>
      </w:r>
      <w:r w:rsidR="000429E2">
        <w:rPr>
          <w:szCs w:val="22"/>
        </w:rPr>
        <w:t>)</w:t>
      </w:r>
      <w:r w:rsidR="005E4658">
        <w:rPr>
          <w:szCs w:val="22"/>
        </w:rPr>
        <w:t>.</w:t>
      </w:r>
    </w:p>
    <w:p w14:paraId="103D2B54" w14:textId="77777777" w:rsidR="0027799A" w:rsidRPr="005271EF" w:rsidRDefault="0027799A" w:rsidP="002A464C">
      <w:pPr>
        <w:rPr>
          <w:szCs w:val="22"/>
        </w:rPr>
      </w:pPr>
      <w:r>
        <w:rPr>
          <w:szCs w:val="22"/>
        </w:rPr>
        <w:t>C</w:t>
      </w:r>
      <w:r w:rsidRPr="005271EF">
        <w:rPr>
          <w:szCs w:val="22"/>
        </w:rPr>
        <w:t>omplete and file:</w:t>
      </w:r>
    </w:p>
    <w:p w14:paraId="15B3F189" w14:textId="4101B69E" w:rsidR="0027799A" w:rsidRPr="005271EF" w:rsidRDefault="0027799A" w:rsidP="002A464C">
      <w:pPr>
        <w:pStyle w:val="ListParagraph"/>
        <w:numPr>
          <w:ilvl w:val="0"/>
          <w:numId w:val="7"/>
        </w:numPr>
        <w:rPr>
          <w:szCs w:val="22"/>
        </w:rPr>
      </w:pPr>
      <w:r w:rsidRPr="005271EF">
        <w:rPr>
          <w:szCs w:val="22"/>
        </w:rPr>
        <w:t>Proper Basis Certificat</w:t>
      </w:r>
      <w:r w:rsidR="009C5D43">
        <w:rPr>
          <w:szCs w:val="22"/>
        </w:rPr>
        <w:t>ion</w:t>
      </w:r>
      <w:bookmarkStart w:id="68" w:name="_Toc529436999"/>
      <w:r w:rsidRPr="00864533">
        <w:rPr>
          <w:rFonts w:asciiTheme="majorHAnsi" w:hAnsiTheme="majorHAnsi"/>
          <w:noProof/>
          <w:color w:val="981E32"/>
          <w:sz w:val="32"/>
          <w:szCs w:val="32"/>
          <w:lang w:eastAsia="en-AU"/>
        </w:rPr>
        <w:t xml:space="preserve"> </w:t>
      </w:r>
      <w:bookmarkEnd w:id="68"/>
    </w:p>
    <w:p w14:paraId="3345DB34" w14:textId="79C79559" w:rsidR="0027799A" w:rsidRDefault="0027799A" w:rsidP="0027799A">
      <w:pPr>
        <w:pStyle w:val="ListParagraph"/>
        <w:numPr>
          <w:ilvl w:val="0"/>
          <w:numId w:val="7"/>
        </w:numPr>
        <w:spacing w:after="120"/>
        <w:rPr>
          <w:szCs w:val="22"/>
        </w:rPr>
      </w:pPr>
      <w:r w:rsidRPr="005271EF">
        <w:rPr>
          <w:szCs w:val="22"/>
        </w:rPr>
        <w:t>Overarching Obligations Certificat</w:t>
      </w:r>
      <w:r w:rsidR="009C5D43">
        <w:rPr>
          <w:szCs w:val="22"/>
        </w:rPr>
        <w:t>ion</w:t>
      </w:r>
      <w:r w:rsidRPr="005271EF">
        <w:rPr>
          <w:szCs w:val="22"/>
        </w:rPr>
        <w:t>.</w:t>
      </w:r>
    </w:p>
    <w:p w14:paraId="4093AD7A" w14:textId="4D28876C" w:rsidR="0027799A" w:rsidRPr="00F72143" w:rsidRDefault="0027799A" w:rsidP="00B44293">
      <w:pPr>
        <w:pStyle w:val="Heading3"/>
        <w:spacing w:after="0"/>
        <w:rPr>
          <w:lang w:val="en-US"/>
        </w:rPr>
      </w:pPr>
      <w:bookmarkStart w:id="69" w:name="_Toc531788986"/>
      <w:bookmarkStart w:id="70" w:name="_Toc2592928"/>
      <w:r>
        <w:rPr>
          <w:lang w:val="en-US"/>
        </w:rPr>
        <w:t xml:space="preserve">When </w:t>
      </w:r>
      <w:r w:rsidR="00C94E2E">
        <w:rPr>
          <w:lang w:val="en-US"/>
        </w:rPr>
        <w:t>your documents are</w:t>
      </w:r>
      <w:r>
        <w:rPr>
          <w:lang w:val="en-US"/>
        </w:rPr>
        <w:t xml:space="preserve"> accepted</w:t>
      </w:r>
      <w:bookmarkEnd w:id="69"/>
      <w:bookmarkEnd w:id="70"/>
    </w:p>
    <w:p w14:paraId="7C72F11E" w14:textId="77777777" w:rsidR="0096262E" w:rsidRPr="002A464C" w:rsidRDefault="002A464C" w:rsidP="00B44293">
      <w:pPr>
        <w:rPr>
          <w:rFonts w:cstheme="minorHAnsi"/>
          <w:szCs w:val="22"/>
        </w:rPr>
      </w:pPr>
      <w:r w:rsidRPr="00617662">
        <w:rPr>
          <w:b/>
          <w:noProof/>
          <w:sz w:val="40"/>
          <w:szCs w:val="40"/>
          <w:lang w:eastAsia="en-AU"/>
        </w:rPr>
        <mc:AlternateContent>
          <mc:Choice Requires="wps">
            <w:drawing>
              <wp:anchor distT="45720" distB="45720" distL="114300" distR="114300" simplePos="0" relativeHeight="251754496" behindDoc="0" locked="0" layoutInCell="1" allowOverlap="1" wp14:anchorId="31C66250" wp14:editId="3DF13098">
                <wp:simplePos x="0" y="0"/>
                <wp:positionH relativeFrom="margin">
                  <wp:posOffset>127000</wp:posOffset>
                </wp:positionH>
                <wp:positionV relativeFrom="paragraph">
                  <wp:posOffset>3310255</wp:posOffset>
                </wp:positionV>
                <wp:extent cx="3860800" cy="3314700"/>
                <wp:effectExtent l="0" t="0" r="635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3314700"/>
                        </a:xfrm>
                        <a:prstGeom prst="rect">
                          <a:avLst/>
                        </a:prstGeom>
                        <a:solidFill>
                          <a:schemeClr val="bg1">
                            <a:lumMod val="95000"/>
                          </a:schemeClr>
                        </a:solidFill>
                        <a:ln w="9525">
                          <a:noFill/>
                          <a:miter lim="800000"/>
                          <a:headEnd/>
                          <a:tailEnd/>
                        </a:ln>
                      </wps:spPr>
                      <wps:txbx>
                        <w:txbxContent>
                          <w:p w14:paraId="4D7D303B" w14:textId="77777777" w:rsidR="00A478CE" w:rsidRPr="00985AF5" w:rsidRDefault="00A478CE" w:rsidP="00A025B4">
                            <w:pPr>
                              <w:rPr>
                                <w:b/>
                                <w:color w:val="FF0000"/>
                                <w:szCs w:val="22"/>
                              </w:rPr>
                            </w:pPr>
                            <w:r>
                              <w:rPr>
                                <w:b/>
                                <w:color w:val="FF0000"/>
                                <w:szCs w:val="22"/>
                              </w:rPr>
                              <w:t>CHECKLIST – STAGE</w:t>
                            </w:r>
                            <w:r w:rsidRPr="00985AF5">
                              <w:rPr>
                                <w:b/>
                                <w:color w:val="FF0000"/>
                                <w:szCs w:val="22"/>
                              </w:rPr>
                              <w:t xml:space="preserve"> 1</w:t>
                            </w:r>
                          </w:p>
                          <w:p w14:paraId="56B01EB9" w14:textId="77777777" w:rsidR="00A478CE" w:rsidRPr="00BA4DA7" w:rsidRDefault="00A478CE" w:rsidP="00A025B4">
                            <w:pPr>
                              <w:rPr>
                                <w:szCs w:val="22"/>
                              </w:rPr>
                            </w:pPr>
                            <w:r w:rsidRPr="00BA4DA7">
                              <w:rPr>
                                <w:b/>
                                <w:szCs w:val="22"/>
                              </w:rPr>
                              <w:t>If starting by writ</w:t>
                            </w:r>
                            <w:r w:rsidRPr="00BA4DA7">
                              <w:rPr>
                                <w:szCs w:val="22"/>
                              </w:rPr>
                              <w:t>:</w:t>
                            </w:r>
                          </w:p>
                          <w:p w14:paraId="3D979080" w14:textId="77777777" w:rsidR="00A478CE" w:rsidRPr="00BA4DA7" w:rsidRDefault="00A478CE" w:rsidP="005F08C9">
                            <w:pPr>
                              <w:pStyle w:val="ListParagraph"/>
                              <w:numPr>
                                <w:ilvl w:val="0"/>
                                <w:numId w:val="21"/>
                              </w:numPr>
                              <w:ind w:left="284" w:hanging="284"/>
                              <w:rPr>
                                <w:szCs w:val="22"/>
                              </w:rPr>
                            </w:pPr>
                            <w:r w:rsidRPr="00BA4DA7">
                              <w:rPr>
                                <w:szCs w:val="22"/>
                              </w:rPr>
                              <w:t>F</w:t>
                            </w:r>
                            <w:r>
                              <w:rPr>
                                <w:szCs w:val="22"/>
                              </w:rPr>
                              <w:t>ile your writ (F</w:t>
                            </w:r>
                            <w:r w:rsidRPr="00BA4DA7">
                              <w:rPr>
                                <w:szCs w:val="22"/>
                              </w:rPr>
                              <w:t>orm 5A</w:t>
                            </w:r>
                            <w:r>
                              <w:rPr>
                                <w:szCs w:val="22"/>
                              </w:rPr>
                              <w:t>) – include a Statement of Claim if you have enough detail, or an Indorsement of Claim if you do not (you must file a Statement of Claim as soon as possible – the directions hearing cannot go ahead without it)</w:t>
                            </w:r>
                          </w:p>
                          <w:p w14:paraId="7A8F4A8D" w14:textId="77777777" w:rsidR="00A478CE" w:rsidRPr="00BA4DA7" w:rsidRDefault="00A478CE" w:rsidP="005F08C9">
                            <w:pPr>
                              <w:pStyle w:val="ListParagraph"/>
                              <w:numPr>
                                <w:ilvl w:val="0"/>
                                <w:numId w:val="21"/>
                              </w:numPr>
                              <w:ind w:left="284" w:hanging="284"/>
                              <w:rPr>
                                <w:szCs w:val="22"/>
                              </w:rPr>
                            </w:pPr>
                            <w:r>
                              <w:rPr>
                                <w:szCs w:val="22"/>
                              </w:rPr>
                              <w:t>File Overarching Obligations C</w:t>
                            </w:r>
                            <w:r w:rsidRPr="00BA4DA7">
                              <w:rPr>
                                <w:szCs w:val="22"/>
                              </w:rPr>
                              <w:t>ertification</w:t>
                            </w:r>
                          </w:p>
                          <w:p w14:paraId="662BEB12" w14:textId="77777777" w:rsidR="00A478CE" w:rsidRDefault="00A478CE" w:rsidP="005F08C9">
                            <w:pPr>
                              <w:pStyle w:val="ListParagraph"/>
                              <w:numPr>
                                <w:ilvl w:val="0"/>
                                <w:numId w:val="21"/>
                              </w:numPr>
                              <w:spacing w:after="120"/>
                              <w:ind w:left="284" w:hanging="284"/>
                              <w:rPr>
                                <w:szCs w:val="22"/>
                              </w:rPr>
                            </w:pPr>
                            <w:r>
                              <w:rPr>
                                <w:szCs w:val="22"/>
                              </w:rPr>
                              <w:t>File Proper Basis Certification</w:t>
                            </w:r>
                          </w:p>
                          <w:p w14:paraId="3DE60873" w14:textId="77777777" w:rsidR="00A478CE" w:rsidRDefault="00A478CE" w:rsidP="005F08C9">
                            <w:pPr>
                              <w:pStyle w:val="ListParagraph"/>
                              <w:numPr>
                                <w:ilvl w:val="0"/>
                                <w:numId w:val="21"/>
                              </w:numPr>
                              <w:spacing w:after="120"/>
                              <w:ind w:left="284" w:hanging="284"/>
                              <w:rPr>
                                <w:szCs w:val="22"/>
                              </w:rPr>
                            </w:pPr>
                            <w:r>
                              <w:rPr>
                                <w:szCs w:val="22"/>
                              </w:rPr>
                              <w:t>Make any changes the Court requests</w:t>
                            </w:r>
                          </w:p>
                          <w:p w14:paraId="3CDF07BB" w14:textId="77777777" w:rsidR="00A478CE" w:rsidRDefault="00A478CE" w:rsidP="005F08C9">
                            <w:pPr>
                              <w:pStyle w:val="ListParagraph"/>
                              <w:numPr>
                                <w:ilvl w:val="0"/>
                                <w:numId w:val="21"/>
                              </w:numPr>
                              <w:spacing w:after="120"/>
                              <w:ind w:left="284" w:hanging="284"/>
                              <w:rPr>
                                <w:szCs w:val="22"/>
                              </w:rPr>
                            </w:pPr>
                            <w:r>
                              <w:rPr>
                                <w:szCs w:val="22"/>
                              </w:rPr>
                              <w:t>Expect a RedCrest notification once your documents are accepted.</w:t>
                            </w:r>
                          </w:p>
                          <w:p w14:paraId="5338769C" w14:textId="77777777" w:rsidR="00A478CE" w:rsidRDefault="00A478CE" w:rsidP="00A025B4">
                            <w:pPr>
                              <w:rPr>
                                <w:szCs w:val="22"/>
                              </w:rPr>
                            </w:pPr>
                            <w:r w:rsidRPr="00BA4DA7">
                              <w:rPr>
                                <w:b/>
                                <w:szCs w:val="22"/>
                              </w:rPr>
                              <w:t>If starting by originating motion</w:t>
                            </w:r>
                            <w:r>
                              <w:rPr>
                                <w:szCs w:val="22"/>
                              </w:rPr>
                              <w:t>:</w:t>
                            </w:r>
                          </w:p>
                          <w:p w14:paraId="382B2B2B" w14:textId="77777777" w:rsidR="00A478CE" w:rsidRDefault="00A478CE" w:rsidP="005F08C9">
                            <w:pPr>
                              <w:pStyle w:val="ListParagraph"/>
                              <w:numPr>
                                <w:ilvl w:val="0"/>
                                <w:numId w:val="21"/>
                              </w:numPr>
                              <w:ind w:left="284" w:hanging="284"/>
                              <w:rPr>
                                <w:szCs w:val="22"/>
                              </w:rPr>
                            </w:pPr>
                            <w:r>
                              <w:rPr>
                                <w:szCs w:val="22"/>
                              </w:rPr>
                              <w:t>File your originating motion</w:t>
                            </w:r>
                          </w:p>
                          <w:p w14:paraId="6B23EB0F" w14:textId="77777777" w:rsidR="00A478CE" w:rsidRPr="00BA4DA7" w:rsidRDefault="00A478CE" w:rsidP="005F08C9">
                            <w:pPr>
                              <w:pStyle w:val="ListParagraph"/>
                              <w:numPr>
                                <w:ilvl w:val="0"/>
                                <w:numId w:val="21"/>
                              </w:numPr>
                              <w:ind w:left="284" w:hanging="284"/>
                              <w:rPr>
                                <w:szCs w:val="22"/>
                              </w:rPr>
                            </w:pPr>
                            <w:r>
                              <w:rPr>
                                <w:szCs w:val="22"/>
                              </w:rPr>
                              <w:t>File Overarching Obligations C</w:t>
                            </w:r>
                            <w:r w:rsidRPr="00BA4DA7">
                              <w:rPr>
                                <w:szCs w:val="22"/>
                              </w:rPr>
                              <w:t>ertification</w:t>
                            </w:r>
                          </w:p>
                          <w:p w14:paraId="5BFD8181" w14:textId="77777777" w:rsidR="00A478CE" w:rsidRDefault="00A478CE" w:rsidP="005F08C9">
                            <w:pPr>
                              <w:pStyle w:val="ListParagraph"/>
                              <w:numPr>
                                <w:ilvl w:val="0"/>
                                <w:numId w:val="21"/>
                              </w:numPr>
                              <w:spacing w:after="120"/>
                              <w:ind w:left="284" w:hanging="284"/>
                              <w:rPr>
                                <w:szCs w:val="22"/>
                              </w:rPr>
                            </w:pPr>
                            <w:r>
                              <w:rPr>
                                <w:szCs w:val="22"/>
                              </w:rPr>
                              <w:t>File Proper Basis Certification</w:t>
                            </w:r>
                          </w:p>
                          <w:p w14:paraId="275E10CD" w14:textId="77777777" w:rsidR="00A478CE" w:rsidRDefault="00A478CE" w:rsidP="005F08C9">
                            <w:pPr>
                              <w:pStyle w:val="ListParagraph"/>
                              <w:numPr>
                                <w:ilvl w:val="0"/>
                                <w:numId w:val="21"/>
                              </w:numPr>
                              <w:spacing w:after="120"/>
                              <w:ind w:left="284" w:hanging="284"/>
                              <w:rPr>
                                <w:szCs w:val="22"/>
                              </w:rPr>
                            </w:pPr>
                            <w:r>
                              <w:rPr>
                                <w:szCs w:val="22"/>
                              </w:rPr>
                              <w:t>Make any changes the Court requests</w:t>
                            </w:r>
                          </w:p>
                          <w:p w14:paraId="5EB74144" w14:textId="77777777" w:rsidR="00A478CE" w:rsidRDefault="00A478CE" w:rsidP="005F08C9">
                            <w:pPr>
                              <w:pStyle w:val="ListParagraph"/>
                              <w:numPr>
                                <w:ilvl w:val="0"/>
                                <w:numId w:val="21"/>
                              </w:numPr>
                              <w:spacing w:after="120"/>
                              <w:ind w:left="284" w:hanging="284"/>
                              <w:rPr>
                                <w:szCs w:val="22"/>
                              </w:rPr>
                            </w:pPr>
                            <w:r>
                              <w:rPr>
                                <w:szCs w:val="22"/>
                              </w:rPr>
                              <w:t>Expect a RedCrest notification once your documents are accepted</w:t>
                            </w:r>
                            <w:r w:rsidRPr="006B3479">
                              <w:rPr>
                                <w:szCs w:val="22"/>
                              </w:rPr>
                              <w:t>.</w:t>
                            </w:r>
                          </w:p>
                          <w:p w14:paraId="60510AE1" w14:textId="77777777" w:rsidR="00A478CE" w:rsidRPr="002A464C" w:rsidRDefault="00A478CE" w:rsidP="002A464C">
                            <w:pPr>
                              <w:spacing w:after="120"/>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66250" id="_x0000_s1036" type="#_x0000_t202" style="position:absolute;margin-left:10pt;margin-top:260.65pt;width:304pt;height:261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" fillcolor="#f2f2f2 [3052]" stroked="f">
                <v:textbox>
                  <w:txbxContent>
                    <w:p w14:paraId="4D7D303B" w14:textId="77777777" w:rsidR="00A478CE" w:rsidRPr="00985AF5" w:rsidRDefault="00A478CE" w:rsidP="00A025B4">
                      <w:pPr>
                        <w:rPr>
                          <w:b/>
                          <w:color w:val="FF0000"/>
                          <w:szCs w:val="22"/>
                        </w:rPr>
                      </w:pPr>
                      <w:r>
                        <w:rPr>
                          <w:b/>
                          <w:color w:val="FF0000"/>
                          <w:szCs w:val="22"/>
                        </w:rPr>
                        <w:t>CHECKLIST – STAGE</w:t>
                      </w:r>
                      <w:r w:rsidRPr="00985AF5">
                        <w:rPr>
                          <w:b/>
                          <w:color w:val="FF0000"/>
                          <w:szCs w:val="22"/>
                        </w:rPr>
                        <w:t xml:space="preserve"> 1</w:t>
                      </w:r>
                    </w:p>
                    <w:p w14:paraId="56B01EB9" w14:textId="77777777" w:rsidR="00A478CE" w:rsidRPr="00BA4DA7" w:rsidRDefault="00A478CE" w:rsidP="00A025B4">
                      <w:pPr>
                        <w:rPr>
                          <w:szCs w:val="22"/>
                        </w:rPr>
                      </w:pPr>
                      <w:r w:rsidRPr="00BA4DA7">
                        <w:rPr>
                          <w:b/>
                          <w:szCs w:val="22"/>
                        </w:rPr>
                        <w:t>If starting by writ</w:t>
                      </w:r>
                      <w:r w:rsidRPr="00BA4DA7">
                        <w:rPr>
                          <w:szCs w:val="22"/>
                        </w:rPr>
                        <w:t>:</w:t>
                      </w:r>
                    </w:p>
                    <w:p w14:paraId="3D979080" w14:textId="77777777" w:rsidR="00A478CE" w:rsidRPr="00BA4DA7" w:rsidRDefault="00A478CE" w:rsidP="005F08C9">
                      <w:pPr>
                        <w:pStyle w:val="ListParagraph"/>
                        <w:numPr>
                          <w:ilvl w:val="0"/>
                          <w:numId w:val="21"/>
                        </w:numPr>
                        <w:ind w:left="284" w:hanging="284"/>
                        <w:rPr>
                          <w:szCs w:val="22"/>
                        </w:rPr>
                      </w:pPr>
                      <w:r w:rsidRPr="00BA4DA7">
                        <w:rPr>
                          <w:szCs w:val="22"/>
                        </w:rPr>
                        <w:t>F</w:t>
                      </w:r>
                      <w:r>
                        <w:rPr>
                          <w:szCs w:val="22"/>
                        </w:rPr>
                        <w:t>ile your writ (F</w:t>
                      </w:r>
                      <w:r w:rsidRPr="00BA4DA7">
                        <w:rPr>
                          <w:szCs w:val="22"/>
                        </w:rPr>
                        <w:t>orm 5A</w:t>
                      </w:r>
                      <w:r>
                        <w:rPr>
                          <w:szCs w:val="22"/>
                        </w:rPr>
                        <w:t>) – include a Statement of Claim if you have enough detail, or an Indorsement of Claim if you do not (you must file a Statement of Claim as soon as possible – the directions hearing cannot go ahead without it)</w:t>
                      </w:r>
                    </w:p>
                    <w:p w14:paraId="7A8F4A8D" w14:textId="77777777" w:rsidR="00A478CE" w:rsidRPr="00BA4DA7" w:rsidRDefault="00A478CE" w:rsidP="005F08C9">
                      <w:pPr>
                        <w:pStyle w:val="ListParagraph"/>
                        <w:numPr>
                          <w:ilvl w:val="0"/>
                          <w:numId w:val="21"/>
                        </w:numPr>
                        <w:ind w:left="284" w:hanging="284"/>
                        <w:rPr>
                          <w:szCs w:val="22"/>
                        </w:rPr>
                      </w:pPr>
                      <w:r>
                        <w:rPr>
                          <w:szCs w:val="22"/>
                        </w:rPr>
                        <w:t>File Overarching Obligations C</w:t>
                      </w:r>
                      <w:r w:rsidRPr="00BA4DA7">
                        <w:rPr>
                          <w:szCs w:val="22"/>
                        </w:rPr>
                        <w:t>ertification</w:t>
                      </w:r>
                    </w:p>
                    <w:p w14:paraId="662BEB12" w14:textId="77777777" w:rsidR="00A478CE" w:rsidRDefault="00A478CE" w:rsidP="005F08C9">
                      <w:pPr>
                        <w:pStyle w:val="ListParagraph"/>
                        <w:numPr>
                          <w:ilvl w:val="0"/>
                          <w:numId w:val="21"/>
                        </w:numPr>
                        <w:spacing w:after="120"/>
                        <w:ind w:left="284" w:hanging="284"/>
                        <w:rPr>
                          <w:szCs w:val="22"/>
                        </w:rPr>
                      </w:pPr>
                      <w:r>
                        <w:rPr>
                          <w:szCs w:val="22"/>
                        </w:rPr>
                        <w:t>File Proper Basis Certification</w:t>
                      </w:r>
                    </w:p>
                    <w:p w14:paraId="3DE60873" w14:textId="77777777" w:rsidR="00A478CE" w:rsidRDefault="00A478CE" w:rsidP="005F08C9">
                      <w:pPr>
                        <w:pStyle w:val="ListParagraph"/>
                        <w:numPr>
                          <w:ilvl w:val="0"/>
                          <w:numId w:val="21"/>
                        </w:numPr>
                        <w:spacing w:after="120"/>
                        <w:ind w:left="284" w:hanging="284"/>
                        <w:rPr>
                          <w:szCs w:val="22"/>
                        </w:rPr>
                      </w:pPr>
                      <w:r>
                        <w:rPr>
                          <w:szCs w:val="22"/>
                        </w:rPr>
                        <w:t>Make any changes the Court requests</w:t>
                      </w:r>
                    </w:p>
                    <w:p w14:paraId="3CDF07BB" w14:textId="77777777" w:rsidR="00A478CE" w:rsidRDefault="00A478CE" w:rsidP="005F08C9">
                      <w:pPr>
                        <w:pStyle w:val="ListParagraph"/>
                        <w:numPr>
                          <w:ilvl w:val="0"/>
                          <w:numId w:val="21"/>
                        </w:numPr>
                        <w:spacing w:after="120"/>
                        <w:ind w:left="284" w:hanging="284"/>
                        <w:rPr>
                          <w:szCs w:val="22"/>
                        </w:rPr>
                      </w:pPr>
                      <w:r>
                        <w:rPr>
                          <w:szCs w:val="22"/>
                        </w:rPr>
                        <w:t>Expect a RedCrest notification once your documents are accepted.</w:t>
                      </w:r>
                    </w:p>
                    <w:p w14:paraId="5338769C" w14:textId="77777777" w:rsidR="00A478CE" w:rsidRDefault="00A478CE" w:rsidP="00A025B4">
                      <w:pPr>
                        <w:rPr>
                          <w:szCs w:val="22"/>
                        </w:rPr>
                      </w:pPr>
                      <w:r w:rsidRPr="00BA4DA7">
                        <w:rPr>
                          <w:b/>
                          <w:szCs w:val="22"/>
                        </w:rPr>
                        <w:t>If starting by originating motion</w:t>
                      </w:r>
                      <w:r>
                        <w:rPr>
                          <w:szCs w:val="22"/>
                        </w:rPr>
                        <w:t>:</w:t>
                      </w:r>
                    </w:p>
                    <w:p w14:paraId="382B2B2B" w14:textId="77777777" w:rsidR="00A478CE" w:rsidRDefault="00A478CE" w:rsidP="005F08C9">
                      <w:pPr>
                        <w:pStyle w:val="ListParagraph"/>
                        <w:numPr>
                          <w:ilvl w:val="0"/>
                          <w:numId w:val="21"/>
                        </w:numPr>
                        <w:ind w:left="284" w:hanging="284"/>
                        <w:rPr>
                          <w:szCs w:val="22"/>
                        </w:rPr>
                      </w:pPr>
                      <w:r>
                        <w:rPr>
                          <w:szCs w:val="22"/>
                        </w:rPr>
                        <w:t>File your originating motion</w:t>
                      </w:r>
                    </w:p>
                    <w:p w14:paraId="6B23EB0F" w14:textId="77777777" w:rsidR="00A478CE" w:rsidRPr="00BA4DA7" w:rsidRDefault="00A478CE" w:rsidP="005F08C9">
                      <w:pPr>
                        <w:pStyle w:val="ListParagraph"/>
                        <w:numPr>
                          <w:ilvl w:val="0"/>
                          <w:numId w:val="21"/>
                        </w:numPr>
                        <w:ind w:left="284" w:hanging="284"/>
                        <w:rPr>
                          <w:szCs w:val="22"/>
                        </w:rPr>
                      </w:pPr>
                      <w:r>
                        <w:rPr>
                          <w:szCs w:val="22"/>
                        </w:rPr>
                        <w:t>File Overarching Obligations C</w:t>
                      </w:r>
                      <w:r w:rsidRPr="00BA4DA7">
                        <w:rPr>
                          <w:szCs w:val="22"/>
                        </w:rPr>
                        <w:t>ertification</w:t>
                      </w:r>
                    </w:p>
                    <w:p w14:paraId="5BFD8181" w14:textId="77777777" w:rsidR="00A478CE" w:rsidRDefault="00A478CE" w:rsidP="005F08C9">
                      <w:pPr>
                        <w:pStyle w:val="ListParagraph"/>
                        <w:numPr>
                          <w:ilvl w:val="0"/>
                          <w:numId w:val="21"/>
                        </w:numPr>
                        <w:spacing w:after="120"/>
                        <w:ind w:left="284" w:hanging="284"/>
                        <w:rPr>
                          <w:szCs w:val="22"/>
                        </w:rPr>
                      </w:pPr>
                      <w:r>
                        <w:rPr>
                          <w:szCs w:val="22"/>
                        </w:rPr>
                        <w:t>File Proper Basis Certification</w:t>
                      </w:r>
                    </w:p>
                    <w:p w14:paraId="275E10CD" w14:textId="77777777" w:rsidR="00A478CE" w:rsidRDefault="00A478CE" w:rsidP="005F08C9">
                      <w:pPr>
                        <w:pStyle w:val="ListParagraph"/>
                        <w:numPr>
                          <w:ilvl w:val="0"/>
                          <w:numId w:val="21"/>
                        </w:numPr>
                        <w:spacing w:after="120"/>
                        <w:ind w:left="284" w:hanging="284"/>
                        <w:rPr>
                          <w:szCs w:val="22"/>
                        </w:rPr>
                      </w:pPr>
                      <w:r>
                        <w:rPr>
                          <w:szCs w:val="22"/>
                        </w:rPr>
                        <w:t>Make any changes the Court requests</w:t>
                      </w:r>
                    </w:p>
                    <w:p w14:paraId="5EB74144" w14:textId="77777777" w:rsidR="00A478CE" w:rsidRDefault="00A478CE" w:rsidP="005F08C9">
                      <w:pPr>
                        <w:pStyle w:val="ListParagraph"/>
                        <w:numPr>
                          <w:ilvl w:val="0"/>
                          <w:numId w:val="21"/>
                        </w:numPr>
                        <w:spacing w:after="120"/>
                        <w:ind w:left="284" w:hanging="284"/>
                        <w:rPr>
                          <w:szCs w:val="22"/>
                        </w:rPr>
                      </w:pPr>
                      <w:r>
                        <w:rPr>
                          <w:szCs w:val="22"/>
                        </w:rPr>
                        <w:t>Expect a RedCrest notification once your documents are accepted</w:t>
                      </w:r>
                      <w:r w:rsidRPr="006B3479">
                        <w:rPr>
                          <w:szCs w:val="22"/>
                        </w:rPr>
                        <w:t>.</w:t>
                      </w:r>
                    </w:p>
                    <w:p w14:paraId="60510AE1" w14:textId="77777777" w:rsidR="00A478CE" w:rsidRPr="002A464C" w:rsidRDefault="00A478CE" w:rsidP="002A464C">
                      <w:pPr>
                        <w:spacing w:after="120"/>
                        <w:rPr>
                          <w:szCs w:val="22"/>
                        </w:rPr>
                      </w:pPr>
                    </w:p>
                  </w:txbxContent>
                </v:textbox>
                <w10:wrap type="square" anchorx="margin"/>
              </v:shape>
            </w:pict>
          </mc:Fallback>
        </mc:AlternateContent>
      </w:r>
      <w:r w:rsidR="0027799A" w:rsidRPr="00A21BDA">
        <w:rPr>
          <w:rFonts w:cstheme="minorHAnsi"/>
          <w:szCs w:val="22"/>
        </w:rPr>
        <w:t xml:space="preserve">After you file your documents in RedCrest, the Court will check </w:t>
      </w:r>
      <w:r w:rsidR="0027799A">
        <w:rPr>
          <w:rFonts w:cstheme="minorHAnsi"/>
          <w:szCs w:val="22"/>
        </w:rPr>
        <w:t xml:space="preserve">they meet the requirements of the </w:t>
      </w:r>
      <w:r w:rsidR="0027799A" w:rsidRPr="00631189">
        <w:rPr>
          <w:rFonts w:cstheme="minorHAnsi"/>
          <w:i/>
          <w:szCs w:val="22"/>
        </w:rPr>
        <w:t>Supreme Court (General Civil Procedure) Rules 2015</w:t>
      </w:r>
      <w:r w:rsidR="0027799A">
        <w:rPr>
          <w:rFonts w:cstheme="minorHAnsi"/>
          <w:szCs w:val="22"/>
        </w:rPr>
        <w:t>. The Court will</w:t>
      </w:r>
      <w:r w:rsidR="0027799A" w:rsidRPr="00A21BDA">
        <w:rPr>
          <w:rFonts w:cstheme="minorHAnsi"/>
          <w:szCs w:val="22"/>
        </w:rPr>
        <w:t xml:space="preserve"> advise if</w:t>
      </w:r>
      <w:r>
        <w:rPr>
          <w:rFonts w:cstheme="minorHAnsi"/>
          <w:szCs w:val="22"/>
        </w:rPr>
        <w:t xml:space="preserve"> you need to make any changes. </w:t>
      </w:r>
      <w:r w:rsidR="0027799A" w:rsidRPr="00A21BDA">
        <w:rPr>
          <w:rFonts w:cstheme="minorHAnsi"/>
          <w:szCs w:val="22"/>
        </w:rPr>
        <w:t xml:space="preserve">You will be notified in RedCrest when your documents have been accepted and no other changes are needed. </w:t>
      </w:r>
    </w:p>
    <w:p w14:paraId="66F20BB9" w14:textId="77777777" w:rsidR="0032297F" w:rsidRDefault="0032297F" w:rsidP="0032297F">
      <w:pPr>
        <w:pStyle w:val="Heading1"/>
        <w:numPr>
          <w:ilvl w:val="0"/>
          <w:numId w:val="0"/>
        </w:numPr>
        <w:spacing w:before="0" w:after="120"/>
        <w:ind w:left="432" w:hanging="432"/>
      </w:pPr>
      <w:bookmarkStart w:id="71" w:name="_Toc2592929"/>
      <w:bookmarkStart w:id="72" w:name="_Toc528743560"/>
      <w:bookmarkStart w:id="73" w:name="_Toc529437000"/>
      <w:bookmarkStart w:id="74" w:name="_Toc530999915"/>
      <w:bookmarkStart w:id="75" w:name="_Toc531000094"/>
      <w:bookmarkStart w:id="76" w:name="_Toc531766106"/>
      <w:bookmarkStart w:id="77" w:name="_Toc531788987"/>
      <w:bookmarkEnd w:id="8"/>
      <w:bookmarkEnd w:id="9"/>
      <w:bookmarkEnd w:id="10"/>
      <w:bookmarkEnd w:id="14"/>
      <w:r>
        <w:lastRenderedPageBreak/>
        <w:t xml:space="preserve">Stage 2: </w:t>
      </w:r>
      <w:r w:rsidRPr="00E7409C">
        <w:t xml:space="preserve">Serve your documents on the </w:t>
      </w:r>
      <w:r>
        <w:t>defendant</w:t>
      </w:r>
      <w:bookmarkEnd w:id="71"/>
    </w:p>
    <w:p w14:paraId="4B4E549A" w14:textId="4D75F22C" w:rsidR="00572AC5" w:rsidRDefault="00A025B4" w:rsidP="0032297F">
      <w:pPr>
        <w:pStyle w:val="Heading2"/>
        <w:spacing w:after="0"/>
      </w:pPr>
      <w:bookmarkStart w:id="78" w:name="_Toc2592930"/>
      <w:r w:rsidRPr="0096262E">
        <w:rPr>
          <w:rFonts w:asciiTheme="majorHAnsi" w:hAnsiTheme="majorHAnsi"/>
          <w:noProof/>
          <w:color w:val="981E32"/>
          <w:sz w:val="32"/>
          <w:szCs w:val="32"/>
          <w:lang w:eastAsia="en-AU"/>
        </w:rPr>
        <mc:AlternateContent>
          <mc:Choice Requires="wps">
            <w:drawing>
              <wp:anchor distT="45720" distB="45720" distL="114300" distR="114300" simplePos="0" relativeHeight="251756544" behindDoc="0" locked="0" layoutInCell="1" allowOverlap="1" wp14:anchorId="25A8F3DF" wp14:editId="5F6D9B30">
                <wp:simplePos x="0" y="0"/>
                <wp:positionH relativeFrom="margin">
                  <wp:align>right</wp:align>
                </wp:positionH>
                <wp:positionV relativeFrom="paragraph">
                  <wp:posOffset>-248285</wp:posOffset>
                </wp:positionV>
                <wp:extent cx="2505710" cy="9029700"/>
                <wp:effectExtent l="0" t="0" r="889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9029700"/>
                        </a:xfrm>
                        <a:prstGeom prst="rect">
                          <a:avLst/>
                        </a:prstGeom>
                        <a:solidFill>
                          <a:schemeClr val="bg1">
                            <a:lumMod val="95000"/>
                          </a:schemeClr>
                        </a:solidFill>
                        <a:ln w="9525">
                          <a:noFill/>
                          <a:miter lim="800000"/>
                          <a:headEnd/>
                          <a:tailEnd/>
                        </a:ln>
                      </wps:spPr>
                      <wps:txbx>
                        <w:txbxContent>
                          <w:p w14:paraId="1813A400" w14:textId="77777777" w:rsidR="00A478CE" w:rsidRPr="005271EF" w:rsidRDefault="00A478CE" w:rsidP="00A025B4">
                            <w:pPr>
                              <w:rPr>
                                <w:b/>
                              </w:rPr>
                            </w:pPr>
                            <w:r>
                              <w:rPr>
                                <w:b/>
                              </w:rPr>
                              <w:t xml:space="preserve">       </w:t>
                            </w:r>
                            <w:r w:rsidRPr="005271EF">
                              <w:rPr>
                                <w:b/>
                              </w:rPr>
                              <w:t>IMPORTANT INFORMATION</w:t>
                            </w:r>
                          </w:p>
                          <w:p w14:paraId="4487587C" w14:textId="77777777" w:rsidR="00A478CE" w:rsidRDefault="00A478CE" w:rsidP="00A025B4"/>
                          <w:p w14:paraId="18CA7E7C" w14:textId="77777777" w:rsidR="00A478CE" w:rsidRDefault="00A478CE" w:rsidP="003D37F3">
                            <w:pPr>
                              <w:rPr>
                                <w:rFonts w:cstheme="minorHAnsi"/>
                                <w:szCs w:val="22"/>
                              </w:rPr>
                            </w:pPr>
                            <w:r w:rsidRPr="0029240C">
                              <w:rPr>
                                <w:rFonts w:cstheme="minorHAnsi"/>
                                <w:b/>
                                <w:color w:val="FF0000"/>
                                <w:szCs w:val="22"/>
                              </w:rPr>
                              <w:t>TIP</w:t>
                            </w:r>
                            <w:r w:rsidRPr="0029240C">
                              <w:rPr>
                                <w:rFonts w:cstheme="minorHAnsi"/>
                                <w:szCs w:val="22"/>
                              </w:rPr>
                              <w:t xml:space="preserve"> </w:t>
                            </w:r>
                          </w:p>
                          <w:p w14:paraId="2B632886" w14:textId="6F553DCD" w:rsidR="00A478CE" w:rsidRDefault="00A478CE" w:rsidP="003D37F3">
                            <w:pPr>
                              <w:rPr>
                                <w:rFonts w:cstheme="minorHAnsi"/>
                                <w:color w:val="0D0D0D" w:themeColor="text1" w:themeTint="F2"/>
                                <w:szCs w:val="22"/>
                                <w:lang w:val="en-US"/>
                              </w:rPr>
                            </w:pPr>
                            <w:r>
                              <w:rPr>
                                <w:rFonts w:cstheme="minorHAnsi"/>
                                <w:color w:val="0D0D0D" w:themeColor="text1" w:themeTint="F2"/>
                                <w:szCs w:val="22"/>
                                <w:lang w:val="en-US"/>
                              </w:rPr>
                              <w:t>S</w:t>
                            </w:r>
                            <w:r w:rsidRPr="0029240C">
                              <w:rPr>
                                <w:rFonts w:cstheme="minorHAnsi"/>
                                <w:color w:val="0D0D0D" w:themeColor="text1" w:themeTint="F2"/>
                                <w:szCs w:val="22"/>
                                <w:lang w:val="en-US"/>
                              </w:rPr>
                              <w:t xml:space="preserve">ome documents </w:t>
                            </w:r>
                            <w:r>
                              <w:rPr>
                                <w:rFonts w:cstheme="minorHAnsi"/>
                                <w:color w:val="0D0D0D" w:themeColor="text1" w:themeTint="F2"/>
                                <w:szCs w:val="22"/>
                                <w:lang w:val="en-US"/>
                              </w:rPr>
                              <w:t>must</w:t>
                            </w:r>
                            <w:r w:rsidRPr="0029240C">
                              <w:rPr>
                                <w:rFonts w:cstheme="minorHAnsi"/>
                                <w:color w:val="0D0D0D" w:themeColor="text1" w:themeTint="F2"/>
                                <w:szCs w:val="22"/>
                                <w:lang w:val="en-US"/>
                              </w:rPr>
                              <w:t xml:space="preserve"> be served in pe</w:t>
                            </w:r>
                            <w:r>
                              <w:rPr>
                                <w:rFonts w:cstheme="minorHAnsi"/>
                                <w:color w:val="0D0D0D" w:themeColor="text1" w:themeTint="F2"/>
                                <w:szCs w:val="22"/>
                                <w:lang w:val="en-US"/>
                              </w:rPr>
                              <w:t>rson, but you do no</w:t>
                            </w:r>
                            <w:r w:rsidRPr="0029240C">
                              <w:rPr>
                                <w:rFonts w:cstheme="minorHAnsi"/>
                                <w:color w:val="0D0D0D" w:themeColor="text1" w:themeTint="F2"/>
                                <w:szCs w:val="22"/>
                                <w:lang w:val="en-US"/>
                              </w:rPr>
                              <w:t>t need to do this yourself. You can ask a friend, family member or a professional to serve the documents for you. They must be prepared to sign an affidavit confirming the</w:t>
                            </w:r>
                            <w:r>
                              <w:rPr>
                                <w:rFonts w:cstheme="minorHAnsi"/>
                                <w:color w:val="0D0D0D" w:themeColor="text1" w:themeTint="F2"/>
                                <w:szCs w:val="22"/>
                                <w:lang w:val="en-US"/>
                              </w:rPr>
                              <w:t>y served the documents, if the Court requests this</w:t>
                            </w:r>
                            <w:r w:rsidRPr="0029240C">
                              <w:rPr>
                                <w:rFonts w:cstheme="minorHAnsi"/>
                                <w:color w:val="0D0D0D" w:themeColor="text1" w:themeTint="F2"/>
                                <w:szCs w:val="22"/>
                                <w:lang w:val="en-US"/>
                              </w:rPr>
                              <w:t>.</w:t>
                            </w:r>
                          </w:p>
                          <w:p w14:paraId="3430E44C" w14:textId="77777777" w:rsidR="00A478CE" w:rsidRPr="0029240C" w:rsidRDefault="00A478CE" w:rsidP="003D37F3">
                            <w:pPr>
                              <w:rPr>
                                <w:rFonts w:cstheme="minorHAnsi"/>
                                <w:szCs w:val="22"/>
                              </w:rPr>
                            </w:pPr>
                          </w:p>
                          <w:p w14:paraId="175A67A3" w14:textId="77777777" w:rsidR="00A478CE" w:rsidRPr="0029240C" w:rsidRDefault="00A478CE" w:rsidP="00A025B4">
                            <w:pPr>
                              <w:rPr>
                                <w:rFonts w:cstheme="minorHAnsi"/>
                                <w:b/>
                                <w:color w:val="FF0000"/>
                                <w:szCs w:val="22"/>
                              </w:rPr>
                            </w:pPr>
                            <w:r w:rsidRPr="0029240C">
                              <w:rPr>
                                <w:rFonts w:cstheme="minorHAnsi"/>
                                <w:b/>
                                <w:color w:val="FF0000"/>
                                <w:szCs w:val="22"/>
                              </w:rPr>
                              <w:t>LEGAL WORD</w:t>
                            </w:r>
                          </w:p>
                          <w:p w14:paraId="6AE20F02" w14:textId="34F67A7A" w:rsidR="00A478CE" w:rsidRPr="00D76FE6" w:rsidRDefault="00A478CE" w:rsidP="00D76FE6">
                            <w:pPr>
                              <w:spacing w:after="160"/>
                              <w:rPr>
                                <w:rFonts w:cs="Arial"/>
                                <w:szCs w:val="22"/>
                              </w:rPr>
                            </w:pPr>
                            <w:r w:rsidRPr="00581671">
                              <w:rPr>
                                <w:rFonts w:cs="Arial"/>
                                <w:b/>
                                <w:szCs w:val="22"/>
                              </w:rPr>
                              <w:t xml:space="preserve">Serving </w:t>
                            </w:r>
                            <w:r w:rsidRPr="00581671">
                              <w:rPr>
                                <w:rFonts w:cs="Arial"/>
                                <w:szCs w:val="22"/>
                              </w:rPr>
                              <w:t>a document means formally delivering</w:t>
                            </w:r>
                            <w:r>
                              <w:rPr>
                                <w:rFonts w:cs="Arial"/>
                                <w:szCs w:val="22"/>
                              </w:rPr>
                              <w:t xml:space="preserve"> it</w:t>
                            </w:r>
                            <w:r w:rsidRPr="00581671">
                              <w:rPr>
                                <w:rFonts w:cs="Arial"/>
                                <w:szCs w:val="22"/>
                              </w:rPr>
                              <w:t xml:space="preserve"> to a person or company. There are rules about which documents need to be served in person and which can also be served by email or post. See order 6 of the </w:t>
                            </w:r>
                            <w:r w:rsidRPr="00631189">
                              <w:rPr>
                                <w:rFonts w:cs="Arial"/>
                                <w:i/>
                                <w:szCs w:val="22"/>
                              </w:rPr>
                              <w:t>Supreme Court (General Civil Procedure) Rules 2015</w:t>
                            </w:r>
                            <w:r w:rsidRPr="00581671">
                              <w:rPr>
                                <w:rFonts w:cs="Arial"/>
                                <w:szCs w:val="22"/>
                              </w:rPr>
                              <w:t>.</w:t>
                            </w:r>
                          </w:p>
                          <w:p w14:paraId="4859DE77" w14:textId="77777777" w:rsidR="00A478CE" w:rsidRPr="0029240C" w:rsidRDefault="00A478CE" w:rsidP="00A025B4">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8F3DF" id="_x0000_s1037" type="#_x0000_t202" style="position:absolute;margin-left:146.1pt;margin-top:-19.55pt;width:197.3pt;height:711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" fillcolor="#f2f2f2 [3052]" stroked="f">
                <v:textbox>
                  <w:txbxContent>
                    <w:p w14:paraId="1813A400" w14:textId="77777777" w:rsidR="00A478CE" w:rsidRPr="005271EF" w:rsidRDefault="00A478CE" w:rsidP="00A025B4">
                      <w:pPr>
                        <w:rPr>
                          <w:b/>
                        </w:rPr>
                      </w:pPr>
                      <w:r>
                        <w:rPr>
                          <w:b/>
                        </w:rPr>
                        <w:t xml:space="preserve">       </w:t>
                      </w:r>
                      <w:r w:rsidRPr="005271EF">
                        <w:rPr>
                          <w:b/>
                        </w:rPr>
                        <w:t>IMPORTANT INFORMATION</w:t>
                      </w:r>
                    </w:p>
                    <w:p w14:paraId="4487587C" w14:textId="77777777" w:rsidR="00A478CE" w:rsidRDefault="00A478CE" w:rsidP="00A025B4"/>
                    <w:p w14:paraId="18CA7E7C" w14:textId="77777777" w:rsidR="00A478CE" w:rsidRDefault="00A478CE" w:rsidP="003D37F3">
                      <w:pPr>
                        <w:rPr>
                          <w:rFonts w:cstheme="minorHAnsi"/>
                          <w:szCs w:val="22"/>
                        </w:rPr>
                      </w:pPr>
                      <w:r w:rsidRPr="0029240C">
                        <w:rPr>
                          <w:rFonts w:cstheme="minorHAnsi"/>
                          <w:b/>
                          <w:color w:val="FF0000"/>
                          <w:szCs w:val="22"/>
                        </w:rPr>
                        <w:t>TIP</w:t>
                      </w:r>
                      <w:r w:rsidRPr="0029240C">
                        <w:rPr>
                          <w:rFonts w:cstheme="minorHAnsi"/>
                          <w:szCs w:val="22"/>
                        </w:rPr>
                        <w:t xml:space="preserve"> </w:t>
                      </w:r>
                    </w:p>
                    <w:p w14:paraId="2B632886" w14:textId="6F553DCD" w:rsidR="00A478CE" w:rsidRDefault="00A478CE" w:rsidP="003D37F3">
                      <w:pPr>
                        <w:rPr>
                          <w:rFonts w:cstheme="minorHAnsi"/>
                          <w:color w:val="0D0D0D" w:themeColor="text1" w:themeTint="F2"/>
                          <w:szCs w:val="22"/>
                          <w:lang w:val="en-US"/>
                        </w:rPr>
                      </w:pPr>
                      <w:r>
                        <w:rPr>
                          <w:rFonts w:cstheme="minorHAnsi"/>
                          <w:color w:val="0D0D0D" w:themeColor="text1" w:themeTint="F2"/>
                          <w:szCs w:val="22"/>
                          <w:lang w:val="en-US"/>
                        </w:rPr>
                        <w:t>S</w:t>
                      </w:r>
                      <w:r w:rsidRPr="0029240C">
                        <w:rPr>
                          <w:rFonts w:cstheme="minorHAnsi"/>
                          <w:color w:val="0D0D0D" w:themeColor="text1" w:themeTint="F2"/>
                          <w:szCs w:val="22"/>
                          <w:lang w:val="en-US"/>
                        </w:rPr>
                        <w:t xml:space="preserve">ome documents </w:t>
                      </w:r>
                      <w:r>
                        <w:rPr>
                          <w:rFonts w:cstheme="minorHAnsi"/>
                          <w:color w:val="0D0D0D" w:themeColor="text1" w:themeTint="F2"/>
                          <w:szCs w:val="22"/>
                          <w:lang w:val="en-US"/>
                        </w:rPr>
                        <w:t>must</w:t>
                      </w:r>
                      <w:r w:rsidRPr="0029240C">
                        <w:rPr>
                          <w:rFonts w:cstheme="minorHAnsi"/>
                          <w:color w:val="0D0D0D" w:themeColor="text1" w:themeTint="F2"/>
                          <w:szCs w:val="22"/>
                          <w:lang w:val="en-US"/>
                        </w:rPr>
                        <w:t xml:space="preserve"> be served in pe</w:t>
                      </w:r>
                      <w:r>
                        <w:rPr>
                          <w:rFonts w:cstheme="minorHAnsi"/>
                          <w:color w:val="0D0D0D" w:themeColor="text1" w:themeTint="F2"/>
                          <w:szCs w:val="22"/>
                          <w:lang w:val="en-US"/>
                        </w:rPr>
                        <w:t>rson, but you do no</w:t>
                      </w:r>
                      <w:r w:rsidRPr="0029240C">
                        <w:rPr>
                          <w:rFonts w:cstheme="minorHAnsi"/>
                          <w:color w:val="0D0D0D" w:themeColor="text1" w:themeTint="F2"/>
                          <w:szCs w:val="22"/>
                          <w:lang w:val="en-US"/>
                        </w:rPr>
                        <w:t>t need to do this yourself. You can ask a friend, family member or a professional to serve the documents for you. They must be prepared to sign an affidavit confirming the</w:t>
                      </w:r>
                      <w:r>
                        <w:rPr>
                          <w:rFonts w:cstheme="minorHAnsi"/>
                          <w:color w:val="0D0D0D" w:themeColor="text1" w:themeTint="F2"/>
                          <w:szCs w:val="22"/>
                          <w:lang w:val="en-US"/>
                        </w:rPr>
                        <w:t>y served the documents, if the Court requests this</w:t>
                      </w:r>
                      <w:r w:rsidRPr="0029240C">
                        <w:rPr>
                          <w:rFonts w:cstheme="minorHAnsi"/>
                          <w:color w:val="0D0D0D" w:themeColor="text1" w:themeTint="F2"/>
                          <w:szCs w:val="22"/>
                          <w:lang w:val="en-US"/>
                        </w:rPr>
                        <w:t>.</w:t>
                      </w:r>
                    </w:p>
                    <w:p w14:paraId="3430E44C" w14:textId="77777777" w:rsidR="00A478CE" w:rsidRPr="0029240C" w:rsidRDefault="00A478CE" w:rsidP="003D37F3">
                      <w:pPr>
                        <w:rPr>
                          <w:rFonts w:cstheme="minorHAnsi"/>
                          <w:szCs w:val="22"/>
                        </w:rPr>
                      </w:pPr>
                    </w:p>
                    <w:p w14:paraId="175A67A3" w14:textId="77777777" w:rsidR="00A478CE" w:rsidRPr="0029240C" w:rsidRDefault="00A478CE" w:rsidP="00A025B4">
                      <w:pPr>
                        <w:rPr>
                          <w:rFonts w:cstheme="minorHAnsi"/>
                          <w:b/>
                          <w:color w:val="FF0000"/>
                          <w:szCs w:val="22"/>
                        </w:rPr>
                      </w:pPr>
                      <w:r w:rsidRPr="0029240C">
                        <w:rPr>
                          <w:rFonts w:cstheme="minorHAnsi"/>
                          <w:b/>
                          <w:color w:val="FF0000"/>
                          <w:szCs w:val="22"/>
                        </w:rPr>
                        <w:t>LEGAL WORD</w:t>
                      </w:r>
                    </w:p>
                    <w:p w14:paraId="6AE20F02" w14:textId="34F67A7A" w:rsidR="00A478CE" w:rsidRPr="00D76FE6" w:rsidRDefault="00A478CE" w:rsidP="00D76FE6">
                      <w:pPr>
                        <w:spacing w:after="160"/>
                        <w:rPr>
                          <w:rFonts w:cs="Arial"/>
                          <w:szCs w:val="22"/>
                        </w:rPr>
                      </w:pPr>
                      <w:r w:rsidRPr="00581671">
                        <w:rPr>
                          <w:rFonts w:cs="Arial"/>
                          <w:b/>
                          <w:szCs w:val="22"/>
                        </w:rPr>
                        <w:t xml:space="preserve">Serving </w:t>
                      </w:r>
                      <w:r w:rsidRPr="00581671">
                        <w:rPr>
                          <w:rFonts w:cs="Arial"/>
                          <w:szCs w:val="22"/>
                        </w:rPr>
                        <w:t>a document means formally delivering</w:t>
                      </w:r>
                      <w:r>
                        <w:rPr>
                          <w:rFonts w:cs="Arial"/>
                          <w:szCs w:val="22"/>
                        </w:rPr>
                        <w:t xml:space="preserve"> it</w:t>
                      </w:r>
                      <w:r w:rsidRPr="00581671">
                        <w:rPr>
                          <w:rFonts w:cs="Arial"/>
                          <w:szCs w:val="22"/>
                        </w:rPr>
                        <w:t xml:space="preserve"> to a person or company. There are rules about which documents need to be served in person and which can also be served by email or post. See order 6 of the </w:t>
                      </w:r>
                      <w:r w:rsidRPr="00631189">
                        <w:rPr>
                          <w:rFonts w:cs="Arial"/>
                          <w:i/>
                          <w:szCs w:val="22"/>
                        </w:rPr>
                        <w:t>Supreme Court (General Civil Procedure) Rules 2015</w:t>
                      </w:r>
                      <w:r w:rsidRPr="00581671">
                        <w:rPr>
                          <w:rFonts w:cs="Arial"/>
                          <w:szCs w:val="22"/>
                        </w:rPr>
                        <w:t>.</w:t>
                      </w:r>
                    </w:p>
                    <w:p w14:paraId="4859DE77" w14:textId="77777777" w:rsidR="00A478CE" w:rsidRPr="0029240C" w:rsidRDefault="00A478CE" w:rsidP="00A025B4">
                      <w:pPr>
                        <w:rPr>
                          <w:szCs w:val="22"/>
                        </w:rPr>
                      </w:pPr>
                    </w:p>
                  </w:txbxContent>
                </v:textbox>
                <w10:wrap type="square" anchorx="margin"/>
              </v:shape>
            </w:pict>
          </mc:Fallback>
        </mc:AlternateContent>
      </w:r>
      <w:bookmarkEnd w:id="72"/>
      <w:bookmarkEnd w:id="73"/>
      <w:bookmarkEnd w:id="74"/>
      <w:bookmarkEnd w:id="75"/>
      <w:bookmarkEnd w:id="76"/>
      <w:bookmarkEnd w:id="77"/>
      <w:r w:rsidR="00572AC5">
        <w:t>Who to serve</w:t>
      </w:r>
      <w:bookmarkEnd w:id="78"/>
    </w:p>
    <w:p w14:paraId="17106905" w14:textId="77777777" w:rsidR="00ED0F6E" w:rsidRPr="0029240C" w:rsidRDefault="00572AC5" w:rsidP="00572AC5">
      <w:pPr>
        <w:spacing w:after="120"/>
      </w:pPr>
      <w:r>
        <w:t>Yo</w:t>
      </w:r>
      <w:r w:rsidR="006B3479">
        <w:t xml:space="preserve">u </w:t>
      </w:r>
      <w:r w:rsidR="00ED0F6E" w:rsidRPr="0029240C">
        <w:t xml:space="preserve">serve your documents on </w:t>
      </w:r>
      <w:r w:rsidR="006B3479">
        <w:t>the defendant, or on each defendant if there is more than one</w:t>
      </w:r>
      <w:r w:rsidR="00ED0F6E" w:rsidRPr="0029240C">
        <w:t>.</w:t>
      </w:r>
    </w:p>
    <w:p w14:paraId="6B99ACD2" w14:textId="54ADFF53" w:rsidR="00ED0F6E" w:rsidRPr="00ED0F6E" w:rsidRDefault="00756E33" w:rsidP="00572AC5">
      <w:pPr>
        <w:pStyle w:val="Heading2"/>
        <w:spacing w:before="0" w:after="0"/>
      </w:pPr>
      <w:bookmarkStart w:id="79" w:name="_Toc531788989"/>
      <w:bookmarkStart w:id="80" w:name="_Toc2592931"/>
      <w:r>
        <w:t>What documents to serve</w:t>
      </w:r>
      <w:bookmarkEnd w:id="79"/>
      <w:bookmarkEnd w:id="80"/>
    </w:p>
    <w:p w14:paraId="0187E37D" w14:textId="6E0E7682" w:rsidR="000C3F26" w:rsidRDefault="008C61EC" w:rsidP="00F12108">
      <w:pPr>
        <w:spacing w:after="120"/>
        <w:rPr>
          <w:rFonts w:cstheme="minorHAnsi"/>
        </w:rPr>
      </w:pPr>
      <w:r>
        <w:rPr>
          <w:rFonts w:cstheme="minorHAnsi"/>
        </w:rPr>
        <w:t xml:space="preserve">In Stage 1, you received a notification </w:t>
      </w:r>
      <w:r w:rsidR="0066648B">
        <w:rPr>
          <w:rFonts w:cstheme="minorHAnsi"/>
        </w:rPr>
        <w:t>i</w:t>
      </w:r>
      <w:r>
        <w:rPr>
          <w:rFonts w:cstheme="minorHAnsi"/>
        </w:rPr>
        <w:t>n</w:t>
      </w:r>
      <w:r w:rsidR="006B3479">
        <w:rPr>
          <w:rFonts w:cstheme="minorHAnsi"/>
        </w:rPr>
        <w:t xml:space="preserve"> RedCrest</w:t>
      </w:r>
      <w:r>
        <w:rPr>
          <w:rFonts w:cstheme="minorHAnsi"/>
        </w:rPr>
        <w:t xml:space="preserve"> that your documents had been accepted. This includes a link to </w:t>
      </w:r>
      <w:r w:rsidR="006B3479" w:rsidRPr="0029240C">
        <w:rPr>
          <w:rFonts w:cstheme="minorHAnsi"/>
        </w:rPr>
        <w:t>where you can down</w:t>
      </w:r>
      <w:r>
        <w:rPr>
          <w:rFonts w:cstheme="minorHAnsi"/>
        </w:rPr>
        <w:t xml:space="preserve">load and print the </w:t>
      </w:r>
      <w:r w:rsidR="000726A2">
        <w:rPr>
          <w:rFonts w:cstheme="minorHAnsi"/>
        </w:rPr>
        <w:t>writ or originating motion</w:t>
      </w:r>
      <w:r>
        <w:rPr>
          <w:rFonts w:cstheme="minorHAnsi"/>
        </w:rPr>
        <w:t>, which will now have</w:t>
      </w:r>
      <w:r w:rsidR="00572AC5">
        <w:rPr>
          <w:rFonts w:cstheme="minorHAnsi"/>
        </w:rPr>
        <w:t xml:space="preserve"> the </w:t>
      </w:r>
      <w:r w:rsidR="006B3479" w:rsidRPr="0029240C">
        <w:rPr>
          <w:rFonts w:cstheme="minorHAnsi"/>
        </w:rPr>
        <w:t>Court</w:t>
      </w:r>
      <w:r w:rsidR="00572AC5">
        <w:rPr>
          <w:rFonts w:cstheme="minorHAnsi"/>
        </w:rPr>
        <w:t>’s</w:t>
      </w:r>
      <w:r w:rsidR="006B3479" w:rsidRPr="0029240C">
        <w:rPr>
          <w:rFonts w:cstheme="minorHAnsi"/>
        </w:rPr>
        <w:t xml:space="preserve"> seal (official stamp) on </w:t>
      </w:r>
      <w:r w:rsidR="000726A2">
        <w:rPr>
          <w:rFonts w:cstheme="minorHAnsi"/>
        </w:rPr>
        <w:t>it</w:t>
      </w:r>
      <w:r w:rsidR="00572AC5">
        <w:rPr>
          <w:rFonts w:cstheme="minorHAnsi"/>
        </w:rPr>
        <w:t xml:space="preserve">. </w:t>
      </w:r>
      <w:r w:rsidR="0066648B">
        <w:rPr>
          <w:rFonts w:cstheme="minorHAnsi"/>
        </w:rPr>
        <w:t>You serve this</w:t>
      </w:r>
      <w:r w:rsidR="005E4658">
        <w:rPr>
          <w:rFonts w:cstheme="minorHAnsi"/>
        </w:rPr>
        <w:t xml:space="preserve"> document</w:t>
      </w:r>
      <w:r w:rsidR="0066648B">
        <w:rPr>
          <w:rFonts w:cstheme="minorHAnsi"/>
        </w:rPr>
        <w:t xml:space="preserve"> on the defendant. You </w:t>
      </w:r>
      <w:r w:rsidR="0066648B" w:rsidRPr="00631189">
        <w:rPr>
          <w:rFonts w:cstheme="minorHAnsi"/>
          <w:b/>
        </w:rPr>
        <w:t>do not</w:t>
      </w:r>
      <w:r w:rsidR="0066648B">
        <w:rPr>
          <w:rFonts w:cstheme="minorHAnsi"/>
        </w:rPr>
        <w:t xml:space="preserve"> need to serve the Overarching Obligations Certification or Proper Basis Certification</w:t>
      </w:r>
      <w:r>
        <w:rPr>
          <w:rFonts w:cstheme="minorHAnsi"/>
        </w:rPr>
        <w:t>.</w:t>
      </w:r>
      <w:r w:rsidR="000C3F26">
        <w:rPr>
          <w:rFonts w:cstheme="minorHAnsi"/>
        </w:rPr>
        <w:t xml:space="preserve"> </w:t>
      </w:r>
    </w:p>
    <w:p w14:paraId="552ED4CD" w14:textId="77777777" w:rsidR="00756E33" w:rsidRPr="000C3F26" w:rsidRDefault="00756E33" w:rsidP="00C94E2E">
      <w:pPr>
        <w:autoSpaceDE w:val="0"/>
        <w:autoSpaceDN w:val="0"/>
        <w:adjustRightInd w:val="0"/>
        <w:spacing w:line="276" w:lineRule="auto"/>
        <w:ind w:right="119"/>
        <w:textAlignment w:val="center"/>
        <w:rPr>
          <w:b/>
          <w:bCs/>
          <w:color w:val="C00000"/>
          <w:sz w:val="26"/>
          <w:szCs w:val="26"/>
        </w:rPr>
      </w:pPr>
      <w:bookmarkStart w:id="81" w:name="_Toc528743562"/>
      <w:bookmarkStart w:id="82" w:name="_Toc529437001"/>
      <w:r w:rsidRPr="000C3F26">
        <w:rPr>
          <w:b/>
          <w:bCs/>
          <w:color w:val="C00000"/>
          <w:sz w:val="26"/>
          <w:szCs w:val="26"/>
        </w:rPr>
        <w:t>When to serve documents</w:t>
      </w:r>
      <w:bookmarkEnd w:id="81"/>
      <w:bookmarkEnd w:id="82"/>
    </w:p>
    <w:p w14:paraId="00A6A4A1" w14:textId="77777777" w:rsidR="00A21BDA" w:rsidRDefault="004A1E80" w:rsidP="00C94E2E">
      <w:pPr>
        <w:autoSpaceDE w:val="0"/>
        <w:autoSpaceDN w:val="0"/>
        <w:adjustRightInd w:val="0"/>
        <w:spacing w:after="120"/>
        <w:ind w:right="119"/>
        <w:textAlignment w:val="center"/>
        <w:rPr>
          <w:rFonts w:cstheme="minorHAnsi"/>
          <w:lang w:val="en-US"/>
        </w:rPr>
      </w:pPr>
      <w:r>
        <w:rPr>
          <w:rFonts w:cstheme="minorHAnsi"/>
          <w:lang w:val="en-US"/>
        </w:rPr>
        <w:t>There are time limits for when you must serve documents</w:t>
      </w:r>
      <w:r w:rsidR="00A21BDA">
        <w:rPr>
          <w:rFonts w:cstheme="minorHAnsi"/>
          <w:lang w:val="en-US"/>
        </w:rPr>
        <w:t xml:space="preserve">. These vary depending </w:t>
      </w:r>
      <w:r w:rsidR="00AB6AE8">
        <w:rPr>
          <w:rFonts w:cstheme="minorHAnsi"/>
          <w:lang w:val="en-US"/>
        </w:rPr>
        <w:t xml:space="preserve">on </w:t>
      </w:r>
      <w:r w:rsidR="00A21BDA">
        <w:rPr>
          <w:rFonts w:cstheme="minorHAnsi"/>
          <w:lang w:val="en-US"/>
        </w:rPr>
        <w:t>your type of case</w:t>
      </w:r>
      <w:r>
        <w:rPr>
          <w:rFonts w:cstheme="minorHAnsi"/>
          <w:lang w:val="en-US"/>
        </w:rPr>
        <w:t xml:space="preserve">. </w:t>
      </w:r>
    </w:p>
    <w:p w14:paraId="14065F80" w14:textId="3BE54340" w:rsidR="004A1E80" w:rsidRPr="00F72143" w:rsidRDefault="004A1E80" w:rsidP="00C94E2E">
      <w:pPr>
        <w:spacing w:after="120"/>
        <w:rPr>
          <w:lang w:val="en-US"/>
        </w:rPr>
      </w:pPr>
      <w:r w:rsidRPr="00BC6558">
        <w:rPr>
          <w:lang w:val="en-US"/>
        </w:rPr>
        <w:t>Check the law that appli</w:t>
      </w:r>
      <w:r w:rsidR="00A21BDA" w:rsidRPr="0014222E">
        <w:rPr>
          <w:lang w:val="en-US"/>
        </w:rPr>
        <w:t>es and</w:t>
      </w:r>
      <w:r w:rsidRPr="0014222E">
        <w:rPr>
          <w:lang w:val="en-US"/>
        </w:rPr>
        <w:t xml:space="preserve"> the </w:t>
      </w:r>
      <w:r w:rsidR="002F7BE2" w:rsidRPr="0050614B">
        <w:rPr>
          <w:lang w:val="en-US"/>
        </w:rPr>
        <w:t xml:space="preserve">relevant </w:t>
      </w:r>
      <w:r w:rsidRPr="0050614B">
        <w:rPr>
          <w:lang w:val="en-US"/>
        </w:rPr>
        <w:t xml:space="preserve">Supreme Court </w:t>
      </w:r>
      <w:r w:rsidR="002F7BE2" w:rsidRPr="0050614B">
        <w:rPr>
          <w:lang w:val="en-US"/>
        </w:rPr>
        <w:t>r</w:t>
      </w:r>
      <w:r w:rsidRPr="0050614B">
        <w:rPr>
          <w:lang w:val="en-US"/>
        </w:rPr>
        <w:t>ules</w:t>
      </w:r>
      <w:r w:rsidR="00A21BDA" w:rsidRPr="0050614B">
        <w:rPr>
          <w:lang w:val="en-US"/>
        </w:rPr>
        <w:t xml:space="preserve"> for time limits</w:t>
      </w:r>
      <w:r w:rsidRPr="0050614B">
        <w:rPr>
          <w:lang w:val="en-US"/>
        </w:rPr>
        <w:t>.</w:t>
      </w:r>
      <w:r>
        <w:rPr>
          <w:lang w:val="en-US"/>
        </w:rPr>
        <w:t xml:space="preserve"> </w:t>
      </w:r>
    </w:p>
    <w:p w14:paraId="538A6F04" w14:textId="3322B404" w:rsidR="00756E33" w:rsidRPr="00E7409C" w:rsidRDefault="00756E33" w:rsidP="0029240C">
      <w:pPr>
        <w:pStyle w:val="Heading2"/>
        <w:spacing w:before="0" w:after="0"/>
      </w:pPr>
      <w:bookmarkStart w:id="83" w:name="_Toc529437002"/>
      <w:bookmarkStart w:id="84" w:name="_Toc531788990"/>
      <w:bookmarkStart w:id="85" w:name="_Toc2592932"/>
      <w:r w:rsidRPr="00E7409C">
        <w:t>How to serve documents</w:t>
      </w:r>
      <w:bookmarkEnd w:id="83"/>
      <w:bookmarkEnd w:id="84"/>
      <w:bookmarkEnd w:id="85"/>
    </w:p>
    <w:p w14:paraId="00D1D6AB" w14:textId="7470392C" w:rsidR="00756E33" w:rsidRPr="00405831" w:rsidRDefault="001B3B0F" w:rsidP="00F12108">
      <w:pPr>
        <w:autoSpaceDE w:val="0"/>
        <w:autoSpaceDN w:val="0"/>
        <w:adjustRightInd w:val="0"/>
        <w:spacing w:after="120"/>
        <w:ind w:right="115"/>
        <w:textAlignment w:val="center"/>
        <w:rPr>
          <w:rFonts w:cstheme="minorHAnsi"/>
          <w:szCs w:val="22"/>
          <w:lang w:val="en-US"/>
        </w:rPr>
      </w:pPr>
      <w:r>
        <w:rPr>
          <w:rFonts w:cstheme="minorHAnsi"/>
          <w:szCs w:val="22"/>
          <w:lang w:val="en-US"/>
        </w:rPr>
        <w:t>Y</w:t>
      </w:r>
      <w:r w:rsidR="00756E33" w:rsidRPr="00405831">
        <w:rPr>
          <w:rFonts w:cstheme="minorHAnsi"/>
          <w:szCs w:val="22"/>
          <w:lang w:val="en-US"/>
        </w:rPr>
        <w:t xml:space="preserve">ou </w:t>
      </w:r>
      <w:r w:rsidR="00C5137B">
        <w:rPr>
          <w:rFonts w:cstheme="minorHAnsi"/>
          <w:szCs w:val="22"/>
          <w:lang w:val="en-US"/>
        </w:rPr>
        <w:t>(</w:t>
      </w:r>
      <w:r w:rsidR="00656BB8">
        <w:rPr>
          <w:rFonts w:cstheme="minorHAnsi"/>
          <w:szCs w:val="22"/>
          <w:lang w:val="en-US"/>
        </w:rPr>
        <w:t>or someone acting on your behalf</w:t>
      </w:r>
      <w:r w:rsidR="00C5137B">
        <w:rPr>
          <w:rFonts w:cstheme="minorHAnsi"/>
          <w:szCs w:val="22"/>
          <w:lang w:val="en-US"/>
        </w:rPr>
        <w:t>)</w:t>
      </w:r>
      <w:r w:rsidR="00656BB8">
        <w:rPr>
          <w:rFonts w:cstheme="minorHAnsi"/>
          <w:szCs w:val="22"/>
          <w:lang w:val="en-US"/>
        </w:rPr>
        <w:t xml:space="preserve"> </w:t>
      </w:r>
      <w:r w:rsidR="00756E33" w:rsidRPr="00405831">
        <w:rPr>
          <w:rFonts w:cstheme="minorHAnsi"/>
          <w:szCs w:val="22"/>
          <w:lang w:val="en-US"/>
        </w:rPr>
        <w:t>must serve the</w:t>
      </w:r>
      <w:r>
        <w:rPr>
          <w:rFonts w:cstheme="minorHAnsi"/>
          <w:szCs w:val="22"/>
          <w:lang w:val="en-US"/>
        </w:rPr>
        <w:t xml:space="preserve"> writ</w:t>
      </w:r>
      <w:r w:rsidR="0071377D">
        <w:rPr>
          <w:rFonts w:cstheme="minorHAnsi"/>
          <w:szCs w:val="22"/>
          <w:lang w:val="en-US"/>
        </w:rPr>
        <w:t xml:space="preserve"> or</w:t>
      </w:r>
      <w:r>
        <w:rPr>
          <w:rFonts w:cstheme="minorHAnsi"/>
          <w:szCs w:val="22"/>
          <w:lang w:val="en-US"/>
        </w:rPr>
        <w:t xml:space="preserve"> </w:t>
      </w:r>
      <w:r w:rsidR="00756E33" w:rsidRPr="00405831">
        <w:rPr>
          <w:rFonts w:cstheme="minorHAnsi"/>
          <w:szCs w:val="22"/>
          <w:lang w:val="en-US"/>
        </w:rPr>
        <w:t>originating motion</w:t>
      </w:r>
      <w:r>
        <w:rPr>
          <w:rFonts w:cstheme="minorHAnsi"/>
          <w:szCs w:val="22"/>
          <w:lang w:val="en-US"/>
        </w:rPr>
        <w:t xml:space="preserve"> </w:t>
      </w:r>
      <w:r w:rsidR="00756E33" w:rsidRPr="00405831">
        <w:rPr>
          <w:rFonts w:cstheme="minorHAnsi"/>
          <w:b/>
          <w:szCs w:val="22"/>
          <w:lang w:val="en-US"/>
        </w:rPr>
        <w:t>in person</w:t>
      </w:r>
      <w:r w:rsidR="005443BA">
        <w:rPr>
          <w:rFonts w:cstheme="minorHAnsi"/>
          <w:szCs w:val="22"/>
          <w:lang w:val="en-US"/>
        </w:rPr>
        <w:t xml:space="preserve"> i</w:t>
      </w:r>
      <w:r>
        <w:rPr>
          <w:rFonts w:cstheme="minorHAnsi"/>
          <w:szCs w:val="22"/>
          <w:lang w:val="en-US"/>
        </w:rPr>
        <w:t>f you are serving an individual person</w:t>
      </w:r>
      <w:r w:rsidR="005443BA">
        <w:rPr>
          <w:rFonts w:cstheme="minorHAnsi"/>
          <w:szCs w:val="22"/>
          <w:lang w:val="en-US"/>
        </w:rPr>
        <w:t>. To do this</w:t>
      </w:r>
      <w:r w:rsidR="00756E33" w:rsidRPr="00405831">
        <w:rPr>
          <w:rFonts w:cstheme="minorHAnsi"/>
          <w:szCs w:val="22"/>
          <w:lang w:val="en-US"/>
        </w:rPr>
        <w:t xml:space="preserve">: </w:t>
      </w:r>
    </w:p>
    <w:p w14:paraId="0D2510A0" w14:textId="77777777" w:rsidR="00756E33" w:rsidRPr="00405831" w:rsidRDefault="00756E33" w:rsidP="00F12108">
      <w:pPr>
        <w:pStyle w:val="ListParagraph"/>
        <w:numPr>
          <w:ilvl w:val="0"/>
          <w:numId w:val="3"/>
        </w:numPr>
        <w:autoSpaceDE w:val="0"/>
        <w:autoSpaceDN w:val="0"/>
        <w:adjustRightInd w:val="0"/>
        <w:spacing w:after="120"/>
        <w:ind w:left="714" w:right="115" w:hanging="357"/>
        <w:contextualSpacing w:val="0"/>
        <w:textAlignment w:val="center"/>
        <w:rPr>
          <w:rFonts w:cstheme="minorHAnsi"/>
          <w:szCs w:val="22"/>
        </w:rPr>
      </w:pPr>
      <w:r w:rsidRPr="00405831">
        <w:rPr>
          <w:rFonts w:cstheme="minorHAnsi"/>
          <w:szCs w:val="22"/>
        </w:rPr>
        <w:t>leave a copy of the document with the person to be served, or</w:t>
      </w:r>
      <w:r w:rsidRPr="00405831">
        <w:rPr>
          <w:rFonts w:ascii="Times New Roman" w:hAnsi="Times New Roman"/>
          <w:szCs w:val="22"/>
          <w:lang w:eastAsia="en-AU"/>
        </w:rPr>
        <w:t xml:space="preserve"> </w:t>
      </w:r>
    </w:p>
    <w:p w14:paraId="61FB8DEF" w14:textId="77777777" w:rsidR="00756E33" w:rsidRDefault="00756E33" w:rsidP="00F12108">
      <w:pPr>
        <w:pStyle w:val="ListParagraph"/>
        <w:numPr>
          <w:ilvl w:val="0"/>
          <w:numId w:val="3"/>
        </w:numPr>
        <w:autoSpaceDE w:val="0"/>
        <w:autoSpaceDN w:val="0"/>
        <w:adjustRightInd w:val="0"/>
        <w:spacing w:after="120"/>
        <w:ind w:right="115"/>
        <w:contextualSpacing w:val="0"/>
        <w:textAlignment w:val="center"/>
        <w:rPr>
          <w:rFonts w:cstheme="minorHAnsi"/>
          <w:szCs w:val="22"/>
        </w:rPr>
      </w:pPr>
      <w:r w:rsidRPr="00405831">
        <w:rPr>
          <w:rFonts w:cstheme="minorHAnsi"/>
          <w:szCs w:val="22"/>
        </w:rPr>
        <w:t>if the person does not accept the copy, put it down near them and tell them the nature of the document.</w:t>
      </w:r>
    </w:p>
    <w:p w14:paraId="0A80FDEE" w14:textId="35886463" w:rsidR="001B3B0F" w:rsidRDefault="001B3B0F" w:rsidP="00F12108">
      <w:pPr>
        <w:autoSpaceDE w:val="0"/>
        <w:autoSpaceDN w:val="0"/>
        <w:adjustRightInd w:val="0"/>
        <w:spacing w:after="120"/>
        <w:ind w:right="115"/>
        <w:textAlignment w:val="center"/>
        <w:rPr>
          <w:rFonts w:cstheme="minorHAnsi"/>
          <w:szCs w:val="22"/>
          <w:lang w:val="en-US"/>
        </w:rPr>
      </w:pPr>
      <w:r>
        <w:rPr>
          <w:rFonts w:cstheme="minorHAnsi"/>
          <w:szCs w:val="22"/>
          <w:lang w:val="en-US"/>
        </w:rPr>
        <w:t>If</w:t>
      </w:r>
      <w:r w:rsidRPr="001B3B0F">
        <w:rPr>
          <w:rFonts w:cstheme="minorHAnsi"/>
          <w:szCs w:val="22"/>
          <w:lang w:val="en-US"/>
        </w:rPr>
        <w:t xml:space="preserve"> you are</w:t>
      </w:r>
      <w:r>
        <w:rPr>
          <w:rFonts w:cstheme="minorHAnsi"/>
          <w:szCs w:val="22"/>
          <w:lang w:val="en-US"/>
        </w:rPr>
        <w:t xml:space="preserve"> serving a company, you can post your documents</w:t>
      </w:r>
      <w:r w:rsidR="0071377D">
        <w:rPr>
          <w:rFonts w:cstheme="minorHAnsi"/>
          <w:szCs w:val="22"/>
          <w:lang w:val="en-US"/>
        </w:rPr>
        <w:t xml:space="preserve"> </w:t>
      </w:r>
      <w:r w:rsidR="00FB5433">
        <w:rPr>
          <w:rFonts w:cstheme="minorHAnsi"/>
          <w:szCs w:val="22"/>
          <w:lang w:val="en-US"/>
        </w:rPr>
        <w:t>to the</w:t>
      </w:r>
      <w:r>
        <w:rPr>
          <w:rFonts w:cstheme="minorHAnsi"/>
          <w:szCs w:val="22"/>
          <w:lang w:val="en-US"/>
        </w:rPr>
        <w:t xml:space="preserve"> registered office of the company</w:t>
      </w:r>
      <w:r w:rsidR="003C41C3">
        <w:rPr>
          <w:rFonts w:cstheme="minorHAnsi"/>
          <w:szCs w:val="22"/>
          <w:lang w:val="en-US"/>
        </w:rPr>
        <w:t xml:space="preserve">. </w:t>
      </w:r>
      <w:r>
        <w:rPr>
          <w:rFonts w:cstheme="minorHAnsi"/>
          <w:szCs w:val="22"/>
          <w:lang w:val="en-US"/>
        </w:rPr>
        <w:t xml:space="preserve"> </w:t>
      </w:r>
    </w:p>
    <w:p w14:paraId="119A4511" w14:textId="77777777" w:rsidR="007127C4" w:rsidRDefault="007127C4" w:rsidP="00F12108">
      <w:pPr>
        <w:autoSpaceDE w:val="0"/>
        <w:autoSpaceDN w:val="0"/>
        <w:adjustRightInd w:val="0"/>
        <w:spacing w:after="120"/>
        <w:ind w:right="115"/>
        <w:textAlignment w:val="center"/>
        <w:rPr>
          <w:rFonts w:cstheme="minorHAnsi"/>
          <w:szCs w:val="22"/>
          <w:lang w:val="en-US"/>
        </w:rPr>
      </w:pPr>
      <w:r>
        <w:rPr>
          <w:rFonts w:cstheme="minorHAnsi"/>
          <w:szCs w:val="22"/>
          <w:lang w:val="en-US"/>
        </w:rPr>
        <w:t>The Court may request you to swear or affirm an aff</w:t>
      </w:r>
      <w:r w:rsidR="001B3B0F">
        <w:rPr>
          <w:rFonts w:cstheme="minorHAnsi"/>
          <w:szCs w:val="22"/>
          <w:lang w:val="en-US"/>
        </w:rPr>
        <w:t>idavit proving that you have served your documents</w:t>
      </w:r>
      <w:r>
        <w:rPr>
          <w:rFonts w:cstheme="minorHAnsi"/>
          <w:szCs w:val="22"/>
          <w:lang w:val="en-US"/>
        </w:rPr>
        <w:t>.</w:t>
      </w:r>
    </w:p>
    <w:p w14:paraId="66585A17" w14:textId="77777777" w:rsidR="00A025B4" w:rsidRPr="00A025B4" w:rsidRDefault="00572AC5" w:rsidP="00F12108">
      <w:pPr>
        <w:autoSpaceDE w:val="0"/>
        <w:autoSpaceDN w:val="0"/>
        <w:adjustRightInd w:val="0"/>
        <w:spacing w:after="120"/>
        <w:ind w:right="115"/>
        <w:textAlignment w:val="center"/>
        <w:rPr>
          <w:rFonts w:cstheme="minorHAnsi"/>
          <w:szCs w:val="22"/>
        </w:rPr>
      </w:pPr>
      <w:r w:rsidRPr="00405831">
        <w:rPr>
          <w:rFonts w:cstheme="minorHAnsi"/>
          <w:szCs w:val="22"/>
          <w:lang w:val="en-US"/>
        </w:rPr>
        <w:t xml:space="preserve">If you have any questions about serving documents contact the </w:t>
      </w:r>
      <w:r w:rsidR="00F11D79">
        <w:rPr>
          <w:rFonts w:cstheme="minorHAnsi"/>
          <w:szCs w:val="22"/>
          <w:lang w:val="en-US"/>
        </w:rPr>
        <w:t>Self-represented Litigant</w:t>
      </w:r>
      <w:r>
        <w:rPr>
          <w:rFonts w:cstheme="minorHAnsi"/>
          <w:szCs w:val="22"/>
          <w:lang w:val="en-US"/>
        </w:rPr>
        <w:t xml:space="preserve"> Coordinator</w:t>
      </w:r>
      <w:r w:rsidRPr="00405831">
        <w:rPr>
          <w:rFonts w:cstheme="minorHAnsi"/>
          <w:szCs w:val="22"/>
          <w:lang w:val="en-US"/>
        </w:rPr>
        <w:t>.</w:t>
      </w:r>
    </w:p>
    <w:p w14:paraId="6685180B" w14:textId="77777777" w:rsidR="005603F2" w:rsidRDefault="005E4658">
      <w:pPr>
        <w:rPr>
          <w:rFonts w:asciiTheme="majorHAnsi" w:hAnsiTheme="majorHAnsi"/>
          <w:b/>
          <w:bCs/>
          <w:color w:val="981E32"/>
          <w:sz w:val="32"/>
          <w:szCs w:val="32"/>
        </w:rPr>
      </w:pPr>
      <w:bookmarkStart w:id="86" w:name="_Toc531766110"/>
      <w:bookmarkStart w:id="87" w:name="_Toc531788991"/>
      <w:bookmarkStart w:id="88" w:name="_Toc528743565"/>
      <w:bookmarkStart w:id="89" w:name="_Toc529437004"/>
      <w:bookmarkStart w:id="90" w:name="_Toc530999919"/>
      <w:bookmarkStart w:id="91" w:name="_Toc531000098"/>
      <w:r w:rsidRPr="00617662">
        <w:rPr>
          <w:b/>
          <w:noProof/>
          <w:sz w:val="40"/>
          <w:szCs w:val="40"/>
          <w:lang w:eastAsia="en-AU"/>
        </w:rPr>
        <mc:AlternateContent>
          <mc:Choice Requires="wps">
            <w:drawing>
              <wp:anchor distT="45720" distB="45720" distL="114300" distR="114300" simplePos="0" relativeHeight="251758592" behindDoc="0" locked="0" layoutInCell="1" allowOverlap="1" wp14:anchorId="78463EB6" wp14:editId="21C98F98">
                <wp:simplePos x="0" y="0"/>
                <wp:positionH relativeFrom="margin">
                  <wp:posOffset>165100</wp:posOffset>
                </wp:positionH>
                <wp:positionV relativeFrom="paragraph">
                  <wp:posOffset>2161540</wp:posOffset>
                </wp:positionV>
                <wp:extent cx="3860800" cy="851535"/>
                <wp:effectExtent l="0" t="0" r="635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851535"/>
                        </a:xfrm>
                        <a:prstGeom prst="rect">
                          <a:avLst/>
                        </a:prstGeom>
                        <a:solidFill>
                          <a:schemeClr val="bg1">
                            <a:lumMod val="95000"/>
                          </a:schemeClr>
                        </a:solidFill>
                        <a:ln w="9525">
                          <a:noFill/>
                          <a:miter lim="800000"/>
                          <a:headEnd/>
                          <a:tailEnd/>
                        </a:ln>
                      </wps:spPr>
                      <wps:txbx>
                        <w:txbxContent>
                          <w:p w14:paraId="0A6B5889" w14:textId="77777777" w:rsidR="00A478CE" w:rsidRPr="00985AF5" w:rsidRDefault="00A478CE" w:rsidP="00A025B4">
                            <w:pPr>
                              <w:rPr>
                                <w:b/>
                                <w:color w:val="FF0000"/>
                                <w:szCs w:val="22"/>
                              </w:rPr>
                            </w:pPr>
                            <w:r>
                              <w:rPr>
                                <w:b/>
                                <w:color w:val="FF0000"/>
                                <w:szCs w:val="22"/>
                              </w:rPr>
                              <w:t>CHECKLIST – STAGE 2</w:t>
                            </w:r>
                          </w:p>
                          <w:p w14:paraId="533031D2" w14:textId="77777777" w:rsidR="00A478CE" w:rsidRDefault="00A478CE" w:rsidP="005F08C9">
                            <w:pPr>
                              <w:pStyle w:val="ListParagraph"/>
                              <w:numPr>
                                <w:ilvl w:val="0"/>
                                <w:numId w:val="21"/>
                              </w:numPr>
                              <w:ind w:left="284" w:hanging="284"/>
                              <w:rPr>
                                <w:rFonts w:cstheme="minorHAnsi"/>
                                <w:szCs w:val="22"/>
                              </w:rPr>
                            </w:pPr>
                            <w:r>
                              <w:rPr>
                                <w:rFonts w:cstheme="minorHAnsi"/>
                                <w:szCs w:val="22"/>
                              </w:rPr>
                              <w:t>Download from RedCrest and print the document accepted by the Court (it will have the Court’s seal on it)</w:t>
                            </w:r>
                          </w:p>
                          <w:p w14:paraId="7AF42C03" w14:textId="77777777" w:rsidR="00A478CE" w:rsidRPr="0029240C" w:rsidRDefault="00A478CE" w:rsidP="005F08C9">
                            <w:pPr>
                              <w:pStyle w:val="ListParagraph"/>
                              <w:numPr>
                                <w:ilvl w:val="0"/>
                                <w:numId w:val="21"/>
                              </w:numPr>
                              <w:ind w:left="284" w:hanging="284"/>
                              <w:rPr>
                                <w:rFonts w:cstheme="minorHAnsi"/>
                                <w:szCs w:val="22"/>
                              </w:rPr>
                            </w:pPr>
                            <w:r>
                              <w:rPr>
                                <w:rFonts w:cstheme="minorHAnsi"/>
                                <w:szCs w:val="22"/>
                              </w:rPr>
                              <w:t>Serve your document</w:t>
                            </w:r>
                            <w:r w:rsidRPr="0029240C">
                              <w:rPr>
                                <w:rFonts w:cstheme="minorHAnsi"/>
                                <w:szCs w:val="22"/>
                              </w:rPr>
                              <w:t xml:space="preserve"> on the defendant</w:t>
                            </w:r>
                            <w:r>
                              <w:rPr>
                                <w:rFonts w:cstheme="minorHAnsi"/>
                                <w:szCs w:val="22"/>
                              </w:rPr>
                              <w:t xml:space="preserve"> or defendants.</w:t>
                            </w:r>
                          </w:p>
                          <w:p w14:paraId="0449706C" w14:textId="77777777" w:rsidR="00A478CE" w:rsidRPr="0027799A" w:rsidRDefault="00A478CE" w:rsidP="00572AC5">
                            <w:pPr>
                              <w:pStyle w:val="ListParagraph"/>
                              <w:spacing w:after="120"/>
                              <w:ind w:left="284"/>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63EB6" id="_x0000_s1038" type="#_x0000_t202" style="position:absolute;margin-left:13pt;margin-top:170.2pt;width:304pt;height:67.05pt;z-index:251758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" fillcolor="#f2f2f2 [3052]" stroked="f">
                <v:textbox>
                  <w:txbxContent>
                    <w:p w14:paraId="0A6B5889" w14:textId="77777777" w:rsidR="00A478CE" w:rsidRPr="00985AF5" w:rsidRDefault="00A478CE" w:rsidP="00A025B4">
                      <w:pPr>
                        <w:rPr>
                          <w:b/>
                          <w:color w:val="FF0000"/>
                          <w:szCs w:val="22"/>
                        </w:rPr>
                      </w:pPr>
                      <w:r>
                        <w:rPr>
                          <w:b/>
                          <w:color w:val="FF0000"/>
                          <w:szCs w:val="22"/>
                        </w:rPr>
                        <w:t>CHECKLIST – STAGE 2</w:t>
                      </w:r>
                    </w:p>
                    <w:p w14:paraId="533031D2" w14:textId="77777777" w:rsidR="00A478CE" w:rsidRDefault="00A478CE" w:rsidP="005F08C9">
                      <w:pPr>
                        <w:pStyle w:val="ListParagraph"/>
                        <w:numPr>
                          <w:ilvl w:val="0"/>
                          <w:numId w:val="21"/>
                        </w:numPr>
                        <w:ind w:left="284" w:hanging="284"/>
                        <w:rPr>
                          <w:rFonts w:cstheme="minorHAnsi"/>
                          <w:szCs w:val="22"/>
                        </w:rPr>
                      </w:pPr>
                      <w:r>
                        <w:rPr>
                          <w:rFonts w:cstheme="minorHAnsi"/>
                          <w:szCs w:val="22"/>
                        </w:rPr>
                        <w:t>Download from RedCrest and print the document accepted by the Court (it will have the Court’s seal on it)</w:t>
                      </w:r>
                    </w:p>
                    <w:p w14:paraId="7AF42C03" w14:textId="77777777" w:rsidR="00A478CE" w:rsidRPr="0029240C" w:rsidRDefault="00A478CE" w:rsidP="005F08C9">
                      <w:pPr>
                        <w:pStyle w:val="ListParagraph"/>
                        <w:numPr>
                          <w:ilvl w:val="0"/>
                          <w:numId w:val="21"/>
                        </w:numPr>
                        <w:ind w:left="284" w:hanging="284"/>
                        <w:rPr>
                          <w:rFonts w:cstheme="minorHAnsi"/>
                          <w:szCs w:val="22"/>
                        </w:rPr>
                      </w:pPr>
                      <w:r>
                        <w:rPr>
                          <w:rFonts w:cstheme="minorHAnsi"/>
                          <w:szCs w:val="22"/>
                        </w:rPr>
                        <w:t>Serve your document</w:t>
                      </w:r>
                      <w:r w:rsidRPr="0029240C">
                        <w:rPr>
                          <w:rFonts w:cstheme="minorHAnsi"/>
                          <w:szCs w:val="22"/>
                        </w:rPr>
                        <w:t xml:space="preserve"> on the defendant</w:t>
                      </w:r>
                      <w:r>
                        <w:rPr>
                          <w:rFonts w:cstheme="minorHAnsi"/>
                          <w:szCs w:val="22"/>
                        </w:rPr>
                        <w:t xml:space="preserve"> or defendants.</w:t>
                      </w:r>
                    </w:p>
                    <w:p w14:paraId="0449706C" w14:textId="77777777" w:rsidR="00A478CE" w:rsidRPr="0027799A" w:rsidRDefault="00A478CE" w:rsidP="00572AC5">
                      <w:pPr>
                        <w:pStyle w:val="ListParagraph"/>
                        <w:spacing w:after="120"/>
                        <w:ind w:left="284"/>
                        <w:rPr>
                          <w:szCs w:val="22"/>
                        </w:rPr>
                      </w:pPr>
                    </w:p>
                  </w:txbxContent>
                </v:textbox>
                <w10:wrap type="square" anchorx="margin"/>
              </v:shape>
            </w:pict>
          </mc:Fallback>
        </mc:AlternateContent>
      </w:r>
      <w:r w:rsidR="005603F2">
        <w:br w:type="page"/>
      </w:r>
    </w:p>
    <w:p w14:paraId="1E21FB07" w14:textId="4006E4F4" w:rsidR="00572AC5" w:rsidRDefault="005603F2" w:rsidP="00F12108">
      <w:pPr>
        <w:pStyle w:val="Heading1"/>
        <w:numPr>
          <w:ilvl w:val="0"/>
          <w:numId w:val="0"/>
        </w:numPr>
        <w:spacing w:before="0" w:after="0"/>
      </w:pPr>
      <w:bookmarkStart w:id="92" w:name="_Toc2592933"/>
      <w:r w:rsidRPr="0096262E">
        <w:rPr>
          <w:noProof/>
          <w:lang w:eastAsia="en-AU"/>
        </w:rPr>
        <w:lastRenderedPageBreak/>
        <mc:AlternateContent>
          <mc:Choice Requires="wps">
            <w:drawing>
              <wp:anchor distT="45720" distB="45720" distL="114300" distR="114300" simplePos="0" relativeHeight="251760640" behindDoc="0" locked="0" layoutInCell="1" allowOverlap="1" wp14:anchorId="3DFB8768" wp14:editId="28D5F53D">
                <wp:simplePos x="0" y="0"/>
                <wp:positionH relativeFrom="margin">
                  <wp:align>right</wp:align>
                </wp:positionH>
                <wp:positionV relativeFrom="paragraph">
                  <wp:posOffset>4445</wp:posOffset>
                </wp:positionV>
                <wp:extent cx="2505710" cy="9182100"/>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9182100"/>
                        </a:xfrm>
                        <a:prstGeom prst="rect">
                          <a:avLst/>
                        </a:prstGeom>
                        <a:solidFill>
                          <a:schemeClr val="bg1">
                            <a:lumMod val="95000"/>
                          </a:schemeClr>
                        </a:solidFill>
                        <a:ln w="9525">
                          <a:noFill/>
                          <a:miter lim="800000"/>
                          <a:headEnd/>
                          <a:tailEnd/>
                        </a:ln>
                      </wps:spPr>
                      <wps:txbx>
                        <w:txbxContent>
                          <w:p w14:paraId="2CF496DF" w14:textId="77777777" w:rsidR="00A478CE" w:rsidRPr="005271EF" w:rsidRDefault="00A478CE" w:rsidP="005603F2">
                            <w:pPr>
                              <w:rPr>
                                <w:b/>
                              </w:rPr>
                            </w:pPr>
                            <w:r>
                              <w:rPr>
                                <w:b/>
                              </w:rPr>
                              <w:t xml:space="preserve">       </w:t>
                            </w:r>
                            <w:r w:rsidRPr="005271EF">
                              <w:rPr>
                                <w:b/>
                              </w:rPr>
                              <w:t>IMPORTANT INFORMATION</w:t>
                            </w:r>
                          </w:p>
                          <w:p w14:paraId="3E4CABC6" w14:textId="77777777" w:rsidR="00A478CE" w:rsidRDefault="00A478CE" w:rsidP="005603F2"/>
                          <w:p w14:paraId="5974F719" w14:textId="77777777" w:rsidR="00A478CE" w:rsidRDefault="00A478CE" w:rsidP="0014222E">
                            <w:pPr>
                              <w:rPr>
                                <w:b/>
                                <w:color w:val="FF0000"/>
                                <w:szCs w:val="22"/>
                              </w:rPr>
                            </w:pPr>
                            <w:r>
                              <w:rPr>
                                <w:b/>
                                <w:color w:val="FF0000"/>
                                <w:szCs w:val="22"/>
                              </w:rPr>
                              <w:t>NOTE</w:t>
                            </w:r>
                          </w:p>
                          <w:p w14:paraId="25DE8253" w14:textId="7EE6B4C0" w:rsidR="00A478CE" w:rsidRDefault="00A478CE" w:rsidP="00B35F70">
                            <w:pPr>
                              <w:autoSpaceDE w:val="0"/>
                              <w:autoSpaceDN w:val="0"/>
                              <w:ind w:right="115"/>
                              <w:textAlignment w:val="center"/>
                              <w:rPr>
                                <w:b/>
                                <w:color w:val="FF0000"/>
                                <w:szCs w:val="22"/>
                              </w:rPr>
                            </w:pPr>
                            <w:r w:rsidRPr="005603F2">
                              <w:rPr>
                                <w:rFonts w:cstheme="minorHAnsi"/>
                                <w:szCs w:val="22"/>
                              </w:rPr>
                              <w:t>A Notice of Appearance is how a defendant officially lets you and the Court know they want to be involved in the proceeding. There are time limits for when they must do this. These vary depending on the type of case</w:t>
                            </w:r>
                            <w:r>
                              <w:rPr>
                                <w:rFonts w:cstheme="minorHAnsi"/>
                                <w:szCs w:val="22"/>
                              </w:rPr>
                              <w:t xml:space="preserve"> and location of service</w:t>
                            </w:r>
                            <w:r w:rsidRPr="005603F2">
                              <w:rPr>
                                <w:rFonts w:cstheme="minorHAnsi"/>
                                <w:szCs w:val="22"/>
                              </w:rPr>
                              <w:t>.</w:t>
                            </w:r>
                          </w:p>
                          <w:p w14:paraId="09DE19EF" w14:textId="77777777" w:rsidR="00A478CE" w:rsidRDefault="00A478CE" w:rsidP="00BC6558">
                            <w:pPr>
                              <w:rPr>
                                <w:b/>
                                <w:color w:val="FF0000"/>
                                <w:szCs w:val="22"/>
                              </w:rPr>
                            </w:pPr>
                          </w:p>
                          <w:p w14:paraId="1E669EB4" w14:textId="58A34014" w:rsidR="00A478CE" w:rsidRPr="00F016D0" w:rsidRDefault="00A478CE" w:rsidP="00BC6558">
                            <w:pPr>
                              <w:rPr>
                                <w:b/>
                                <w:color w:val="FF0000"/>
                                <w:szCs w:val="22"/>
                              </w:rPr>
                            </w:pPr>
                            <w:r w:rsidRPr="00F016D0">
                              <w:rPr>
                                <w:b/>
                                <w:color w:val="FF0000"/>
                                <w:szCs w:val="22"/>
                              </w:rPr>
                              <w:t>NOTE</w:t>
                            </w:r>
                          </w:p>
                          <w:p w14:paraId="61E315B6" w14:textId="73B11DA9" w:rsidR="00A478CE" w:rsidRDefault="00A478CE" w:rsidP="00B35F70">
                            <w:pPr>
                              <w:autoSpaceDE w:val="0"/>
                              <w:autoSpaceDN w:val="0"/>
                              <w:ind w:right="115"/>
                              <w:textAlignment w:val="center"/>
                              <w:rPr>
                                <w:rFonts w:cstheme="minorHAnsi"/>
                                <w:szCs w:val="22"/>
                                <w:lang w:val="en-US"/>
                              </w:rPr>
                            </w:pPr>
                            <w:r>
                              <w:rPr>
                                <w:rFonts w:cstheme="minorHAnsi"/>
                                <w:szCs w:val="22"/>
                                <w:lang w:val="en-US"/>
                              </w:rPr>
                              <w:t>All parties are expected</w:t>
                            </w:r>
                            <w:r w:rsidRPr="00723EAC">
                              <w:rPr>
                                <w:rFonts w:cstheme="minorHAnsi"/>
                                <w:szCs w:val="22"/>
                                <w:lang w:val="en-US"/>
                              </w:rPr>
                              <w:t xml:space="preserve"> to attend</w:t>
                            </w:r>
                            <w:r>
                              <w:rPr>
                                <w:rFonts w:cstheme="minorHAnsi"/>
                                <w:szCs w:val="22"/>
                                <w:lang w:val="en-US"/>
                              </w:rPr>
                              <w:t xml:space="preserve"> any hearing ordered by the Court, including the</w:t>
                            </w:r>
                            <w:r w:rsidRPr="00723EAC">
                              <w:rPr>
                                <w:rFonts w:cstheme="minorHAnsi"/>
                                <w:szCs w:val="22"/>
                                <w:lang w:val="en-US"/>
                              </w:rPr>
                              <w:t xml:space="preserve"> direction</w:t>
                            </w:r>
                            <w:r>
                              <w:rPr>
                                <w:rFonts w:cstheme="minorHAnsi"/>
                                <w:szCs w:val="22"/>
                                <w:lang w:val="en-US"/>
                              </w:rPr>
                              <w:t xml:space="preserve">s hearing and </w:t>
                            </w:r>
                            <w:r w:rsidRPr="00723EAC">
                              <w:rPr>
                                <w:rFonts w:cstheme="minorHAnsi"/>
                                <w:szCs w:val="22"/>
                                <w:lang w:val="en-US"/>
                              </w:rPr>
                              <w:t>final hearing (trial)</w:t>
                            </w:r>
                            <w:r>
                              <w:rPr>
                                <w:rFonts w:cstheme="minorHAnsi"/>
                                <w:szCs w:val="22"/>
                                <w:lang w:val="en-US"/>
                              </w:rPr>
                              <w:t>.</w:t>
                            </w:r>
                            <w:r w:rsidRPr="00723EAC">
                              <w:rPr>
                                <w:rFonts w:cstheme="minorHAnsi"/>
                                <w:szCs w:val="22"/>
                                <w:lang w:val="en-US"/>
                              </w:rPr>
                              <w:t xml:space="preserve"> </w:t>
                            </w:r>
                          </w:p>
                          <w:p w14:paraId="42CD4510" w14:textId="77777777" w:rsidR="00A478CE" w:rsidRDefault="00A478CE" w:rsidP="00631189">
                            <w:pPr>
                              <w:autoSpaceDE w:val="0"/>
                              <w:autoSpaceDN w:val="0"/>
                              <w:spacing w:line="276" w:lineRule="auto"/>
                              <w:ind w:right="119"/>
                              <w:textAlignment w:val="center"/>
                              <w:rPr>
                                <w:rFonts w:cstheme="minorHAnsi"/>
                                <w:szCs w:val="22"/>
                                <w:lang w:val="en-US"/>
                              </w:rPr>
                            </w:pPr>
                          </w:p>
                          <w:p w14:paraId="34608B41" w14:textId="77777777" w:rsidR="00A478CE" w:rsidRPr="0029240C" w:rsidRDefault="00A478CE" w:rsidP="00BC6558">
                            <w:pPr>
                              <w:rPr>
                                <w:rFonts w:cstheme="minorHAnsi"/>
                                <w:b/>
                                <w:color w:val="FF0000"/>
                                <w:szCs w:val="22"/>
                              </w:rPr>
                            </w:pPr>
                            <w:r w:rsidRPr="0029240C">
                              <w:rPr>
                                <w:rFonts w:cstheme="minorHAnsi"/>
                                <w:b/>
                                <w:color w:val="FF0000"/>
                                <w:szCs w:val="22"/>
                              </w:rPr>
                              <w:t>LEGAL WORD</w:t>
                            </w:r>
                          </w:p>
                          <w:p w14:paraId="76CAFD46" w14:textId="77777777" w:rsidR="00A478CE" w:rsidRPr="006B2BDC" w:rsidRDefault="00A478CE" w:rsidP="00BC6558">
                            <w:pPr>
                              <w:spacing w:after="120"/>
                              <w:rPr>
                                <w:rFonts w:cstheme="minorHAnsi"/>
                                <w:szCs w:val="22"/>
                              </w:rPr>
                            </w:pPr>
                            <w:r w:rsidRPr="006B2BDC">
                              <w:rPr>
                                <w:rFonts w:cstheme="minorHAnsi"/>
                                <w:b/>
                                <w:szCs w:val="22"/>
                              </w:rPr>
                              <w:t xml:space="preserve">Division </w:t>
                            </w:r>
                            <w:r w:rsidRPr="006B2BDC">
                              <w:rPr>
                                <w:rFonts w:cstheme="minorHAnsi"/>
                                <w:szCs w:val="22"/>
                              </w:rPr>
                              <w:t xml:space="preserve">– a part of the Supreme Court. The Court has two main parts: Court of Appeal and Trial Division. The Trial Division has four parts: Commercial Court, Common Law Division, Criminal Division and Costs Court. Most civil proceedings are heard in the Commercial Court and Common Law Division. </w:t>
                            </w:r>
                          </w:p>
                          <w:p w14:paraId="64635D44" w14:textId="77777777" w:rsidR="00A478CE" w:rsidRDefault="00A478CE" w:rsidP="00BC6558">
                            <w:pPr>
                              <w:spacing w:after="120"/>
                            </w:pPr>
                            <w:r w:rsidRPr="004050A4">
                              <w:rPr>
                                <w:b/>
                              </w:rPr>
                              <w:t xml:space="preserve">List </w:t>
                            </w:r>
                            <w:r w:rsidRPr="004050A4">
                              <w:t>– a</w:t>
                            </w:r>
                            <w:r w:rsidRPr="00656BB8">
                              <w:t xml:space="preserve">n area of the Supreme Court that deals with cases that rely on similar laws, managed by judges with particular knowledge in these areas, for example the Judicial Review and Appeals List. </w:t>
                            </w:r>
                            <w:r>
                              <w:t>O</w:t>
                            </w:r>
                            <w:r w:rsidRPr="004050A4">
                              <w:t xml:space="preserve">ur website </w:t>
                            </w:r>
                            <w:r>
                              <w:t>has</w:t>
                            </w:r>
                            <w:r w:rsidRPr="004050A4">
                              <w:t xml:space="preserve"> descriptions of the different lists.</w:t>
                            </w:r>
                            <w:r>
                              <w:t xml:space="preserve"> From the home page, click on the Law and Practice tab, then select Specialist areas of law. </w:t>
                            </w:r>
                          </w:p>
                          <w:p w14:paraId="52FDD6D7" w14:textId="77777777" w:rsidR="00A478CE" w:rsidRDefault="00A478CE" w:rsidP="00B35F70">
                            <w:pPr>
                              <w:spacing w:after="120"/>
                            </w:pPr>
                            <w:r w:rsidRPr="00596C28">
                              <w:rPr>
                                <w:b/>
                              </w:rPr>
                              <w:t>Practice note</w:t>
                            </w:r>
                            <w:r>
                              <w:t xml:space="preserve"> – a document that details Supreme Court procedures, instructions, rules, processes and information. As well as general practice notes that apply to all Supreme Court proceedings, some lists have their own practice notes with specific information for their list. </w:t>
                            </w:r>
                          </w:p>
                          <w:p w14:paraId="5FC4DB67" w14:textId="77777777" w:rsidR="00A478CE" w:rsidRPr="0029240C" w:rsidRDefault="00A478CE" w:rsidP="005603F2">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B8768" id="_x0000_s1039" type="#_x0000_t202" style="position:absolute;margin-left:146.1pt;margin-top:.35pt;width:197.3pt;height:723pt;z-index:2517606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" fillcolor="#f2f2f2 [3052]" stroked="f">
                <v:textbox>
                  <w:txbxContent>
                    <w:p w14:paraId="2CF496DF" w14:textId="77777777" w:rsidR="00A478CE" w:rsidRPr="005271EF" w:rsidRDefault="00A478CE" w:rsidP="005603F2">
                      <w:pPr>
                        <w:rPr>
                          <w:b/>
                        </w:rPr>
                      </w:pPr>
                      <w:r>
                        <w:rPr>
                          <w:b/>
                        </w:rPr>
                        <w:t xml:space="preserve">       </w:t>
                      </w:r>
                      <w:r w:rsidRPr="005271EF">
                        <w:rPr>
                          <w:b/>
                        </w:rPr>
                        <w:t>IMPORTANT INFORMATION</w:t>
                      </w:r>
                    </w:p>
                    <w:p w14:paraId="3E4CABC6" w14:textId="77777777" w:rsidR="00A478CE" w:rsidRDefault="00A478CE" w:rsidP="005603F2"/>
                    <w:p w14:paraId="5974F719" w14:textId="77777777" w:rsidR="00A478CE" w:rsidRDefault="00A478CE" w:rsidP="0014222E">
                      <w:pPr>
                        <w:rPr>
                          <w:b/>
                          <w:color w:val="FF0000"/>
                          <w:szCs w:val="22"/>
                        </w:rPr>
                      </w:pPr>
                      <w:r>
                        <w:rPr>
                          <w:b/>
                          <w:color w:val="FF0000"/>
                          <w:szCs w:val="22"/>
                        </w:rPr>
                        <w:t>NOTE</w:t>
                      </w:r>
                    </w:p>
                    <w:p w14:paraId="25DE8253" w14:textId="7EE6B4C0" w:rsidR="00A478CE" w:rsidRDefault="00A478CE" w:rsidP="00B35F70">
                      <w:pPr>
                        <w:autoSpaceDE w:val="0"/>
                        <w:autoSpaceDN w:val="0"/>
                        <w:ind w:right="115"/>
                        <w:textAlignment w:val="center"/>
                        <w:rPr>
                          <w:b/>
                          <w:color w:val="FF0000"/>
                          <w:szCs w:val="22"/>
                        </w:rPr>
                      </w:pPr>
                      <w:r w:rsidRPr="005603F2">
                        <w:rPr>
                          <w:rFonts w:cstheme="minorHAnsi"/>
                          <w:szCs w:val="22"/>
                        </w:rPr>
                        <w:t>A Notice of Appearance is how a defendant officially lets you and the Court know they want to be involved in the proceeding. There are time limits for when they must do this. These vary depending on the type of case</w:t>
                      </w:r>
                      <w:r>
                        <w:rPr>
                          <w:rFonts w:cstheme="minorHAnsi"/>
                          <w:szCs w:val="22"/>
                        </w:rPr>
                        <w:t xml:space="preserve"> and location of service</w:t>
                      </w:r>
                      <w:r w:rsidRPr="005603F2">
                        <w:rPr>
                          <w:rFonts w:cstheme="minorHAnsi"/>
                          <w:szCs w:val="22"/>
                        </w:rPr>
                        <w:t>.</w:t>
                      </w:r>
                    </w:p>
                    <w:p w14:paraId="09DE19EF" w14:textId="77777777" w:rsidR="00A478CE" w:rsidRDefault="00A478CE" w:rsidP="00BC6558">
                      <w:pPr>
                        <w:rPr>
                          <w:b/>
                          <w:color w:val="FF0000"/>
                          <w:szCs w:val="22"/>
                        </w:rPr>
                      </w:pPr>
                    </w:p>
                    <w:p w14:paraId="1E669EB4" w14:textId="58A34014" w:rsidR="00A478CE" w:rsidRPr="00F016D0" w:rsidRDefault="00A478CE" w:rsidP="00BC6558">
                      <w:pPr>
                        <w:rPr>
                          <w:b/>
                          <w:color w:val="FF0000"/>
                          <w:szCs w:val="22"/>
                        </w:rPr>
                      </w:pPr>
                      <w:r w:rsidRPr="00F016D0">
                        <w:rPr>
                          <w:b/>
                          <w:color w:val="FF0000"/>
                          <w:szCs w:val="22"/>
                        </w:rPr>
                        <w:t>NOTE</w:t>
                      </w:r>
                    </w:p>
                    <w:p w14:paraId="61E315B6" w14:textId="73B11DA9" w:rsidR="00A478CE" w:rsidRDefault="00A478CE" w:rsidP="00B35F70">
                      <w:pPr>
                        <w:autoSpaceDE w:val="0"/>
                        <w:autoSpaceDN w:val="0"/>
                        <w:ind w:right="115"/>
                        <w:textAlignment w:val="center"/>
                        <w:rPr>
                          <w:rFonts w:cstheme="minorHAnsi"/>
                          <w:szCs w:val="22"/>
                          <w:lang w:val="en-US"/>
                        </w:rPr>
                      </w:pPr>
                      <w:r>
                        <w:rPr>
                          <w:rFonts w:cstheme="minorHAnsi"/>
                          <w:szCs w:val="22"/>
                          <w:lang w:val="en-US"/>
                        </w:rPr>
                        <w:t>All parties are expected</w:t>
                      </w:r>
                      <w:r w:rsidRPr="00723EAC">
                        <w:rPr>
                          <w:rFonts w:cstheme="minorHAnsi"/>
                          <w:szCs w:val="22"/>
                          <w:lang w:val="en-US"/>
                        </w:rPr>
                        <w:t xml:space="preserve"> to attend</w:t>
                      </w:r>
                      <w:r>
                        <w:rPr>
                          <w:rFonts w:cstheme="minorHAnsi"/>
                          <w:szCs w:val="22"/>
                          <w:lang w:val="en-US"/>
                        </w:rPr>
                        <w:t xml:space="preserve"> any hearing ordered by the Court, including the</w:t>
                      </w:r>
                      <w:r w:rsidRPr="00723EAC">
                        <w:rPr>
                          <w:rFonts w:cstheme="minorHAnsi"/>
                          <w:szCs w:val="22"/>
                          <w:lang w:val="en-US"/>
                        </w:rPr>
                        <w:t xml:space="preserve"> direction</w:t>
                      </w:r>
                      <w:r>
                        <w:rPr>
                          <w:rFonts w:cstheme="minorHAnsi"/>
                          <w:szCs w:val="22"/>
                          <w:lang w:val="en-US"/>
                        </w:rPr>
                        <w:t xml:space="preserve">s hearing and </w:t>
                      </w:r>
                      <w:r w:rsidRPr="00723EAC">
                        <w:rPr>
                          <w:rFonts w:cstheme="minorHAnsi"/>
                          <w:szCs w:val="22"/>
                          <w:lang w:val="en-US"/>
                        </w:rPr>
                        <w:t>final hearing (trial)</w:t>
                      </w:r>
                      <w:r>
                        <w:rPr>
                          <w:rFonts w:cstheme="minorHAnsi"/>
                          <w:szCs w:val="22"/>
                          <w:lang w:val="en-US"/>
                        </w:rPr>
                        <w:t>.</w:t>
                      </w:r>
                      <w:r w:rsidRPr="00723EAC">
                        <w:rPr>
                          <w:rFonts w:cstheme="minorHAnsi"/>
                          <w:szCs w:val="22"/>
                          <w:lang w:val="en-US"/>
                        </w:rPr>
                        <w:t xml:space="preserve"> </w:t>
                      </w:r>
                    </w:p>
                    <w:p w14:paraId="42CD4510" w14:textId="77777777" w:rsidR="00A478CE" w:rsidRDefault="00A478CE" w:rsidP="00631189">
                      <w:pPr>
                        <w:autoSpaceDE w:val="0"/>
                        <w:autoSpaceDN w:val="0"/>
                        <w:spacing w:line="276" w:lineRule="auto"/>
                        <w:ind w:right="119"/>
                        <w:textAlignment w:val="center"/>
                        <w:rPr>
                          <w:rFonts w:cstheme="minorHAnsi"/>
                          <w:szCs w:val="22"/>
                          <w:lang w:val="en-US"/>
                        </w:rPr>
                      </w:pPr>
                    </w:p>
                    <w:p w14:paraId="34608B41" w14:textId="77777777" w:rsidR="00A478CE" w:rsidRPr="0029240C" w:rsidRDefault="00A478CE" w:rsidP="00BC6558">
                      <w:pPr>
                        <w:rPr>
                          <w:rFonts w:cstheme="minorHAnsi"/>
                          <w:b/>
                          <w:color w:val="FF0000"/>
                          <w:szCs w:val="22"/>
                        </w:rPr>
                      </w:pPr>
                      <w:r w:rsidRPr="0029240C">
                        <w:rPr>
                          <w:rFonts w:cstheme="minorHAnsi"/>
                          <w:b/>
                          <w:color w:val="FF0000"/>
                          <w:szCs w:val="22"/>
                        </w:rPr>
                        <w:t>LEGAL WORD</w:t>
                      </w:r>
                    </w:p>
                    <w:p w14:paraId="76CAFD46" w14:textId="77777777" w:rsidR="00A478CE" w:rsidRPr="006B2BDC" w:rsidRDefault="00A478CE" w:rsidP="00BC6558">
                      <w:pPr>
                        <w:spacing w:after="120"/>
                        <w:rPr>
                          <w:rFonts w:cstheme="minorHAnsi"/>
                          <w:szCs w:val="22"/>
                        </w:rPr>
                      </w:pPr>
                      <w:r w:rsidRPr="006B2BDC">
                        <w:rPr>
                          <w:rFonts w:cstheme="minorHAnsi"/>
                          <w:b/>
                          <w:szCs w:val="22"/>
                        </w:rPr>
                        <w:t xml:space="preserve">Division </w:t>
                      </w:r>
                      <w:r w:rsidRPr="006B2BDC">
                        <w:rPr>
                          <w:rFonts w:cstheme="minorHAnsi"/>
                          <w:szCs w:val="22"/>
                        </w:rPr>
                        <w:t xml:space="preserve">– a part of the Supreme Court. The Court has two main parts: Court of Appeal and Trial Division. The Trial Division has four parts: Commercial Court, Common Law Division, Criminal Division and Costs Court. Most civil proceedings are heard in the Commercial Court and Common Law Division. </w:t>
                      </w:r>
                    </w:p>
                    <w:p w14:paraId="64635D44" w14:textId="77777777" w:rsidR="00A478CE" w:rsidRDefault="00A478CE" w:rsidP="00BC6558">
                      <w:pPr>
                        <w:spacing w:after="120"/>
                      </w:pPr>
                      <w:r w:rsidRPr="004050A4">
                        <w:rPr>
                          <w:b/>
                        </w:rPr>
                        <w:t xml:space="preserve">List </w:t>
                      </w:r>
                      <w:r w:rsidRPr="004050A4">
                        <w:t>– a</w:t>
                      </w:r>
                      <w:r w:rsidRPr="00656BB8">
                        <w:t xml:space="preserve">n area of the Supreme Court that deals with cases that rely on similar laws, managed by judges with particular knowledge in these areas, for example the Judicial Review and Appeals List. </w:t>
                      </w:r>
                      <w:r>
                        <w:t>O</w:t>
                      </w:r>
                      <w:r w:rsidRPr="004050A4">
                        <w:t xml:space="preserve">ur website </w:t>
                      </w:r>
                      <w:r>
                        <w:t>has</w:t>
                      </w:r>
                      <w:r w:rsidRPr="004050A4">
                        <w:t xml:space="preserve"> descriptions of the different lists.</w:t>
                      </w:r>
                      <w:r>
                        <w:t xml:space="preserve"> From the home page, click on the Law and Practice tab, then select Specialist areas of law. </w:t>
                      </w:r>
                    </w:p>
                    <w:p w14:paraId="52FDD6D7" w14:textId="77777777" w:rsidR="00A478CE" w:rsidRDefault="00A478CE" w:rsidP="00B35F70">
                      <w:pPr>
                        <w:spacing w:after="120"/>
                      </w:pPr>
                      <w:r w:rsidRPr="00596C28">
                        <w:rPr>
                          <w:b/>
                        </w:rPr>
                        <w:t>Practice note</w:t>
                      </w:r>
                      <w:r>
                        <w:t xml:space="preserve"> – a document that details Supreme Court procedures, instructions, rules, processes and information. As well as general practice notes that apply to all Supreme Court proceedings, some lists have their own practice notes with specific information for their list. </w:t>
                      </w:r>
                    </w:p>
                    <w:p w14:paraId="5FC4DB67" w14:textId="77777777" w:rsidR="00A478CE" w:rsidRPr="0029240C" w:rsidRDefault="00A478CE" w:rsidP="005603F2">
                      <w:pPr>
                        <w:rPr>
                          <w:szCs w:val="22"/>
                        </w:rPr>
                      </w:pPr>
                    </w:p>
                  </w:txbxContent>
                </v:textbox>
                <w10:wrap type="square" anchorx="margin"/>
              </v:shape>
            </w:pict>
          </mc:Fallback>
        </mc:AlternateContent>
      </w:r>
      <w:r w:rsidR="00572AC5">
        <w:t>Stage 3:</w:t>
      </w:r>
      <w:bookmarkEnd w:id="86"/>
      <w:bookmarkEnd w:id="87"/>
      <w:r w:rsidRPr="005603F2">
        <w:rPr>
          <w:noProof/>
          <w:lang w:eastAsia="en-AU"/>
        </w:rPr>
        <w:t xml:space="preserve"> </w:t>
      </w:r>
      <w:bookmarkStart w:id="93" w:name="_Toc531788992"/>
      <w:r w:rsidR="00572AC5">
        <w:t>Defendant may respond to your document</w:t>
      </w:r>
      <w:bookmarkEnd w:id="92"/>
      <w:bookmarkEnd w:id="93"/>
    </w:p>
    <w:p w14:paraId="4CB10170" w14:textId="77777777" w:rsidR="00B35F70" w:rsidRPr="00B35F70" w:rsidRDefault="00B35F70" w:rsidP="00B35F70"/>
    <w:bookmarkEnd w:id="88"/>
    <w:bookmarkEnd w:id="89"/>
    <w:bookmarkEnd w:id="90"/>
    <w:bookmarkEnd w:id="91"/>
    <w:p w14:paraId="47BB6A4A" w14:textId="48F5429D" w:rsidR="00A0693E" w:rsidRDefault="00A21BDA" w:rsidP="00E82314">
      <w:pPr>
        <w:autoSpaceDE w:val="0"/>
        <w:autoSpaceDN w:val="0"/>
        <w:spacing w:after="120"/>
        <w:ind w:right="119"/>
        <w:textAlignment w:val="center"/>
        <w:rPr>
          <w:rFonts w:cstheme="minorHAnsi"/>
          <w:szCs w:val="22"/>
        </w:rPr>
      </w:pPr>
      <w:r w:rsidRPr="00723EAC">
        <w:rPr>
          <w:rFonts w:cstheme="minorHAnsi"/>
          <w:szCs w:val="22"/>
          <w:lang w:val="en-US"/>
        </w:rPr>
        <w:t>The defendant</w:t>
      </w:r>
      <w:r w:rsidR="00EC6D3C" w:rsidRPr="00723EAC">
        <w:rPr>
          <w:rFonts w:cstheme="minorHAnsi"/>
          <w:szCs w:val="22"/>
          <w:lang w:val="en-US"/>
        </w:rPr>
        <w:t xml:space="preserve"> may respond </w:t>
      </w:r>
      <w:r w:rsidRPr="00723EAC">
        <w:rPr>
          <w:rFonts w:cstheme="minorHAnsi"/>
          <w:szCs w:val="22"/>
          <w:lang w:val="en-US"/>
        </w:rPr>
        <w:t xml:space="preserve">to your </w:t>
      </w:r>
      <w:r w:rsidR="0014222E">
        <w:rPr>
          <w:rFonts w:cstheme="minorHAnsi"/>
          <w:szCs w:val="22"/>
          <w:lang w:val="en-US"/>
        </w:rPr>
        <w:t xml:space="preserve">writ or originating motion by filing a Notice of Appearance and serving it on you. </w:t>
      </w:r>
      <w:r w:rsidR="00A0693E" w:rsidRPr="005603F2">
        <w:rPr>
          <w:rFonts w:cstheme="minorHAnsi"/>
          <w:szCs w:val="22"/>
        </w:rPr>
        <w:t xml:space="preserve">A Notice of Appearance is how a defendant officially lets you and the Court know they want to be involved in the proceeding. </w:t>
      </w:r>
    </w:p>
    <w:p w14:paraId="2E8162F9" w14:textId="490461DB" w:rsidR="005603F2" w:rsidRDefault="00A0693E" w:rsidP="00E82314">
      <w:pPr>
        <w:autoSpaceDE w:val="0"/>
        <w:autoSpaceDN w:val="0"/>
        <w:spacing w:after="120"/>
        <w:ind w:right="115"/>
        <w:textAlignment w:val="center"/>
        <w:rPr>
          <w:rFonts w:cstheme="minorHAnsi"/>
          <w:szCs w:val="22"/>
        </w:rPr>
      </w:pPr>
      <w:r>
        <w:rPr>
          <w:rFonts w:cstheme="minorHAnsi"/>
          <w:szCs w:val="22"/>
          <w:lang w:val="en-US"/>
        </w:rPr>
        <w:t>The next step varies depending on whether you started your proceeding by writ or originating motion.</w:t>
      </w:r>
    </w:p>
    <w:p w14:paraId="15B6E6B3" w14:textId="77777777" w:rsidR="00366581" w:rsidRDefault="0038314B" w:rsidP="00B35F70">
      <w:pPr>
        <w:autoSpaceDE w:val="0"/>
        <w:autoSpaceDN w:val="0"/>
        <w:ind w:right="119"/>
        <w:textAlignment w:val="center"/>
        <w:rPr>
          <w:rFonts w:cstheme="minorHAnsi"/>
          <w:b/>
          <w:szCs w:val="22"/>
          <w:lang w:val="en-US"/>
        </w:rPr>
      </w:pPr>
      <w:r w:rsidRPr="00723EAC">
        <w:rPr>
          <w:rFonts w:cstheme="minorHAnsi"/>
          <w:b/>
          <w:szCs w:val="22"/>
          <w:lang w:val="en-US"/>
        </w:rPr>
        <w:t>If you s</w:t>
      </w:r>
      <w:r w:rsidR="00366581">
        <w:rPr>
          <w:rFonts w:cstheme="minorHAnsi"/>
          <w:b/>
          <w:szCs w:val="22"/>
          <w:lang w:val="en-US"/>
        </w:rPr>
        <w:t>tarted your proceeding by writ</w:t>
      </w:r>
    </w:p>
    <w:p w14:paraId="03DCB525" w14:textId="47FD7422" w:rsidR="00267B03" w:rsidRDefault="0014222E" w:rsidP="00B35F70">
      <w:pPr>
        <w:autoSpaceDE w:val="0"/>
        <w:autoSpaceDN w:val="0"/>
        <w:spacing w:after="120"/>
        <w:ind w:right="115"/>
        <w:textAlignment w:val="center"/>
        <w:rPr>
          <w:rFonts w:cstheme="minorHAnsi"/>
          <w:szCs w:val="22"/>
          <w:lang w:val="en-US"/>
        </w:rPr>
      </w:pPr>
      <w:r>
        <w:rPr>
          <w:rFonts w:cstheme="minorHAnsi"/>
          <w:szCs w:val="22"/>
          <w:lang w:val="en-US"/>
        </w:rPr>
        <w:t>W</w:t>
      </w:r>
      <w:r w:rsidRPr="00723EAC">
        <w:rPr>
          <w:rFonts w:cstheme="minorHAnsi"/>
          <w:szCs w:val="22"/>
          <w:lang w:val="en-US"/>
        </w:rPr>
        <w:t>ithin 30 days of filing their Notice of Appearance</w:t>
      </w:r>
      <w:r>
        <w:rPr>
          <w:rFonts w:cstheme="minorHAnsi"/>
          <w:szCs w:val="22"/>
          <w:lang w:val="en-US"/>
        </w:rPr>
        <w:t>,</w:t>
      </w:r>
      <w:r w:rsidRPr="00723EAC">
        <w:rPr>
          <w:rFonts w:cstheme="minorHAnsi"/>
          <w:szCs w:val="22"/>
          <w:lang w:val="en-US"/>
        </w:rPr>
        <w:t xml:space="preserve"> </w:t>
      </w:r>
      <w:r>
        <w:rPr>
          <w:rFonts w:cstheme="minorHAnsi"/>
          <w:szCs w:val="22"/>
          <w:lang w:val="en-US"/>
        </w:rPr>
        <w:t>t</w:t>
      </w:r>
      <w:r w:rsidR="009A3621">
        <w:rPr>
          <w:rFonts w:cstheme="minorHAnsi"/>
          <w:szCs w:val="22"/>
          <w:lang w:val="en-US"/>
        </w:rPr>
        <w:t>he defendant may</w:t>
      </w:r>
      <w:r w:rsidR="008E170A" w:rsidRPr="00723EAC">
        <w:rPr>
          <w:rFonts w:cstheme="minorHAnsi"/>
          <w:szCs w:val="22"/>
          <w:lang w:val="en-US"/>
        </w:rPr>
        <w:t xml:space="preserve"> file with the Court and serve on you a ‘defence’</w:t>
      </w:r>
      <w:r>
        <w:rPr>
          <w:rFonts w:cstheme="minorHAnsi"/>
          <w:szCs w:val="22"/>
          <w:lang w:val="en-US"/>
        </w:rPr>
        <w:t>.</w:t>
      </w:r>
      <w:r w:rsidR="00D562AE" w:rsidRPr="00723EAC">
        <w:rPr>
          <w:rFonts w:cstheme="minorHAnsi"/>
          <w:szCs w:val="22"/>
          <w:lang w:val="en-US"/>
        </w:rPr>
        <w:t xml:space="preserve"> </w:t>
      </w:r>
      <w:r w:rsidR="00D63EF7" w:rsidRPr="00723EAC">
        <w:rPr>
          <w:rFonts w:cstheme="minorHAnsi"/>
          <w:szCs w:val="22"/>
          <w:lang w:val="en-US"/>
        </w:rPr>
        <w:t xml:space="preserve">This document outlines how they intend to defend the claims you made in your writ. </w:t>
      </w:r>
      <w:r w:rsidR="005E4658">
        <w:rPr>
          <w:rFonts w:cstheme="minorHAnsi"/>
          <w:szCs w:val="22"/>
          <w:lang w:val="en-US"/>
        </w:rPr>
        <w:t>The Court usually set</w:t>
      </w:r>
      <w:r>
        <w:rPr>
          <w:rFonts w:cstheme="minorHAnsi"/>
          <w:szCs w:val="22"/>
          <w:lang w:val="en-US"/>
        </w:rPr>
        <w:t>s</w:t>
      </w:r>
      <w:r w:rsidR="005E4658">
        <w:rPr>
          <w:rFonts w:cstheme="minorHAnsi"/>
          <w:szCs w:val="22"/>
          <w:lang w:val="en-US"/>
        </w:rPr>
        <w:t xml:space="preserve"> a date for </w:t>
      </w:r>
      <w:r w:rsidR="00A0693E">
        <w:rPr>
          <w:rFonts w:cstheme="minorHAnsi"/>
          <w:szCs w:val="22"/>
          <w:lang w:val="en-US"/>
        </w:rPr>
        <w:t>a</w:t>
      </w:r>
      <w:r w:rsidR="005E4658">
        <w:rPr>
          <w:rFonts w:cstheme="minorHAnsi"/>
          <w:szCs w:val="22"/>
          <w:lang w:val="en-US"/>
        </w:rPr>
        <w:t xml:space="preserve"> directions hearing once the defendant files their defence. </w:t>
      </w:r>
      <w:r w:rsidR="004E2E35" w:rsidRPr="00723EAC">
        <w:rPr>
          <w:rFonts w:cstheme="minorHAnsi"/>
          <w:szCs w:val="22"/>
          <w:lang w:val="en-US"/>
        </w:rPr>
        <w:t xml:space="preserve">Registry will </w:t>
      </w:r>
      <w:r>
        <w:rPr>
          <w:rFonts w:cstheme="minorHAnsi"/>
          <w:szCs w:val="22"/>
          <w:lang w:val="en-US"/>
        </w:rPr>
        <w:t>email you</w:t>
      </w:r>
      <w:r w:rsidR="00A0693E">
        <w:rPr>
          <w:rFonts w:cstheme="minorHAnsi"/>
          <w:szCs w:val="22"/>
          <w:lang w:val="en-US"/>
        </w:rPr>
        <w:t xml:space="preserve"> and the defendant</w:t>
      </w:r>
      <w:r w:rsidR="0038314B" w:rsidRPr="00723EAC">
        <w:rPr>
          <w:rFonts w:cstheme="minorHAnsi"/>
          <w:szCs w:val="22"/>
          <w:lang w:val="en-US"/>
        </w:rPr>
        <w:t xml:space="preserve"> </w:t>
      </w:r>
      <w:r w:rsidR="00A0693E">
        <w:rPr>
          <w:rFonts w:cstheme="minorHAnsi"/>
          <w:szCs w:val="22"/>
          <w:lang w:val="en-US"/>
        </w:rPr>
        <w:t xml:space="preserve">to advise </w:t>
      </w:r>
      <w:r w:rsidR="0038314B" w:rsidRPr="00723EAC">
        <w:rPr>
          <w:rFonts w:cstheme="minorHAnsi"/>
          <w:szCs w:val="22"/>
          <w:lang w:val="en-US"/>
        </w:rPr>
        <w:t>this date</w:t>
      </w:r>
      <w:r w:rsidR="00267B03" w:rsidRPr="00723EAC">
        <w:rPr>
          <w:rFonts w:cstheme="minorHAnsi"/>
          <w:szCs w:val="22"/>
          <w:lang w:val="en-US"/>
        </w:rPr>
        <w:t xml:space="preserve">. </w:t>
      </w:r>
    </w:p>
    <w:p w14:paraId="6AA81E9F" w14:textId="77777777" w:rsidR="00BC6558" w:rsidRPr="00631189" w:rsidRDefault="00BC6558" w:rsidP="00B35F70">
      <w:pPr>
        <w:widowControl w:val="0"/>
        <w:autoSpaceDE w:val="0"/>
        <w:autoSpaceDN w:val="0"/>
        <w:adjustRightInd w:val="0"/>
        <w:rPr>
          <w:rFonts w:cs="Arial"/>
          <w:b/>
          <w:szCs w:val="22"/>
        </w:rPr>
      </w:pPr>
      <w:r w:rsidRPr="00631189">
        <w:rPr>
          <w:rFonts w:cs="Arial"/>
          <w:b/>
          <w:szCs w:val="22"/>
        </w:rPr>
        <w:t>If you started your proceeding by originating motion</w:t>
      </w:r>
    </w:p>
    <w:p w14:paraId="4BE5664E" w14:textId="6B4F179B" w:rsidR="00A0693E" w:rsidRDefault="00BC6558" w:rsidP="00B35F70">
      <w:pPr>
        <w:widowControl w:val="0"/>
        <w:autoSpaceDE w:val="0"/>
        <w:autoSpaceDN w:val="0"/>
        <w:adjustRightInd w:val="0"/>
        <w:spacing w:after="120"/>
        <w:rPr>
          <w:rFonts w:cs="Arial"/>
          <w:szCs w:val="22"/>
        </w:rPr>
      </w:pPr>
      <w:r w:rsidRPr="00723EAC">
        <w:rPr>
          <w:rFonts w:cs="Arial"/>
          <w:szCs w:val="22"/>
        </w:rPr>
        <w:t>If the defendant has served</w:t>
      </w:r>
      <w:r w:rsidR="0014222E">
        <w:rPr>
          <w:rFonts w:cs="Arial"/>
          <w:szCs w:val="22"/>
        </w:rPr>
        <w:t xml:space="preserve"> </w:t>
      </w:r>
      <w:r w:rsidRPr="00723EAC">
        <w:rPr>
          <w:rFonts w:cs="Arial"/>
          <w:szCs w:val="22"/>
        </w:rPr>
        <w:t>a Notice of Appearan</w:t>
      </w:r>
      <w:r w:rsidR="0014222E">
        <w:rPr>
          <w:rFonts w:cs="Arial"/>
          <w:szCs w:val="22"/>
        </w:rPr>
        <w:t>ce on you,</w:t>
      </w:r>
      <w:r w:rsidR="00A0693E">
        <w:rPr>
          <w:rFonts w:cs="Arial"/>
          <w:szCs w:val="22"/>
        </w:rPr>
        <w:t xml:space="preserve"> you must now</w:t>
      </w:r>
      <w:r w:rsidR="0014222E">
        <w:rPr>
          <w:rFonts w:cs="Arial"/>
          <w:szCs w:val="22"/>
        </w:rPr>
        <w:t xml:space="preserve"> </w:t>
      </w:r>
      <w:r w:rsidRPr="00723EAC">
        <w:rPr>
          <w:rFonts w:cs="Arial"/>
          <w:szCs w:val="22"/>
        </w:rPr>
        <w:t>‘summons’ them to attend Court</w:t>
      </w:r>
      <w:r>
        <w:rPr>
          <w:rFonts w:cs="Arial"/>
          <w:szCs w:val="22"/>
        </w:rPr>
        <w:t xml:space="preserve">. The summons is </w:t>
      </w:r>
      <w:r w:rsidRPr="00723EAC">
        <w:rPr>
          <w:rFonts w:cs="Arial"/>
          <w:szCs w:val="22"/>
        </w:rPr>
        <w:t xml:space="preserve">an </w:t>
      </w:r>
      <w:r w:rsidRPr="00BC6558">
        <w:rPr>
          <w:rFonts w:cs="Arial"/>
          <w:szCs w:val="22"/>
        </w:rPr>
        <w:t xml:space="preserve">official Court document that requests them to attend </w:t>
      </w:r>
      <w:r w:rsidRPr="002B68D9">
        <w:rPr>
          <w:rFonts w:cs="Arial"/>
          <w:szCs w:val="22"/>
        </w:rPr>
        <w:t>the hearing</w:t>
      </w:r>
      <w:r w:rsidR="0014222E">
        <w:rPr>
          <w:rFonts w:cs="Arial"/>
          <w:szCs w:val="22"/>
        </w:rPr>
        <w:t xml:space="preserve">. </w:t>
      </w:r>
      <w:r w:rsidR="00DB5555">
        <w:rPr>
          <w:rFonts w:cs="Arial"/>
          <w:szCs w:val="22"/>
        </w:rPr>
        <w:t xml:space="preserve">It </w:t>
      </w:r>
      <w:r w:rsidRPr="00BC6558">
        <w:rPr>
          <w:rFonts w:cs="Arial"/>
          <w:szCs w:val="22"/>
        </w:rPr>
        <w:t>also tells</w:t>
      </w:r>
      <w:r w:rsidR="00A0693E">
        <w:rPr>
          <w:rFonts w:cs="Arial"/>
          <w:szCs w:val="22"/>
        </w:rPr>
        <w:t xml:space="preserve"> the defendant</w:t>
      </w:r>
      <w:r w:rsidRPr="002B68D9">
        <w:rPr>
          <w:rFonts w:cs="Arial"/>
          <w:szCs w:val="22"/>
        </w:rPr>
        <w:t xml:space="preserve"> </w:t>
      </w:r>
      <w:r w:rsidR="0014222E">
        <w:rPr>
          <w:rFonts w:cs="Arial"/>
          <w:szCs w:val="22"/>
        </w:rPr>
        <w:t>what</w:t>
      </w:r>
      <w:r w:rsidRPr="002B68D9">
        <w:rPr>
          <w:rFonts w:cs="Arial"/>
          <w:szCs w:val="22"/>
        </w:rPr>
        <w:t xml:space="preserve"> </w:t>
      </w:r>
      <w:r w:rsidR="00517E33">
        <w:rPr>
          <w:rFonts w:cs="Arial"/>
          <w:szCs w:val="22"/>
        </w:rPr>
        <w:t xml:space="preserve">the hearing is about. </w:t>
      </w:r>
    </w:p>
    <w:p w14:paraId="636160A7" w14:textId="79018F5A" w:rsidR="00BC6558" w:rsidRPr="00723EAC" w:rsidRDefault="00BC6558" w:rsidP="00B35F70">
      <w:pPr>
        <w:widowControl w:val="0"/>
        <w:autoSpaceDE w:val="0"/>
        <w:autoSpaceDN w:val="0"/>
        <w:adjustRightInd w:val="0"/>
        <w:spacing w:after="120"/>
        <w:rPr>
          <w:rFonts w:cs="Arial"/>
          <w:szCs w:val="22"/>
        </w:rPr>
      </w:pPr>
      <w:r>
        <w:rPr>
          <w:rFonts w:cs="Arial"/>
          <w:szCs w:val="22"/>
        </w:rPr>
        <w:t xml:space="preserve">First, get a date for </w:t>
      </w:r>
      <w:r w:rsidR="0014222E">
        <w:rPr>
          <w:rFonts w:cs="Arial"/>
          <w:szCs w:val="22"/>
        </w:rPr>
        <w:t>your hearing</w:t>
      </w:r>
      <w:r w:rsidRPr="00723EAC">
        <w:rPr>
          <w:rFonts w:cs="Arial"/>
          <w:szCs w:val="22"/>
        </w:rPr>
        <w:t>. The process for doing this varies across the Court’s divisions and lists. Check the practice note for the list that relates to your matter.</w:t>
      </w:r>
    </w:p>
    <w:p w14:paraId="29C5D0FE" w14:textId="77777777" w:rsidR="00BC6558" w:rsidRDefault="00BC6558" w:rsidP="00B35F70">
      <w:pPr>
        <w:widowControl w:val="0"/>
        <w:autoSpaceDE w:val="0"/>
        <w:autoSpaceDN w:val="0"/>
        <w:adjustRightInd w:val="0"/>
        <w:rPr>
          <w:rFonts w:cs="Arial"/>
          <w:szCs w:val="22"/>
        </w:rPr>
      </w:pPr>
      <w:r w:rsidRPr="00723EAC">
        <w:rPr>
          <w:rFonts w:cs="Arial"/>
          <w:szCs w:val="22"/>
        </w:rPr>
        <w:t xml:space="preserve">Once you have the </w:t>
      </w:r>
      <w:r>
        <w:rPr>
          <w:rFonts w:cs="Arial"/>
          <w:szCs w:val="22"/>
        </w:rPr>
        <w:t>date:</w:t>
      </w:r>
    </w:p>
    <w:p w14:paraId="24EF7073" w14:textId="77777777" w:rsidR="00BC6558" w:rsidRDefault="00BC6558" w:rsidP="00B35F70">
      <w:pPr>
        <w:pStyle w:val="ListParagraph"/>
        <w:widowControl w:val="0"/>
        <w:numPr>
          <w:ilvl w:val="0"/>
          <w:numId w:val="16"/>
        </w:numPr>
        <w:autoSpaceDE w:val="0"/>
        <w:autoSpaceDN w:val="0"/>
        <w:adjustRightInd w:val="0"/>
        <w:contextualSpacing w:val="0"/>
        <w:rPr>
          <w:rFonts w:cs="Arial"/>
          <w:szCs w:val="22"/>
        </w:rPr>
      </w:pPr>
      <w:r w:rsidRPr="00F925DD">
        <w:rPr>
          <w:rFonts w:cs="Arial"/>
          <w:szCs w:val="22"/>
        </w:rPr>
        <w:t>complete a summons (Form 45A)</w:t>
      </w:r>
      <w:r>
        <w:rPr>
          <w:rFonts w:cs="Arial"/>
          <w:szCs w:val="22"/>
        </w:rPr>
        <w:t>,</w:t>
      </w:r>
      <w:r w:rsidRPr="00F925DD">
        <w:rPr>
          <w:rFonts w:cs="Arial"/>
          <w:szCs w:val="22"/>
        </w:rPr>
        <w:t xml:space="preserve"> and </w:t>
      </w:r>
    </w:p>
    <w:p w14:paraId="10B9ACE5" w14:textId="77777777" w:rsidR="00BC6558" w:rsidRDefault="00BC6558" w:rsidP="00B35F70">
      <w:pPr>
        <w:pStyle w:val="ListParagraph"/>
        <w:widowControl w:val="0"/>
        <w:numPr>
          <w:ilvl w:val="0"/>
          <w:numId w:val="16"/>
        </w:numPr>
        <w:autoSpaceDE w:val="0"/>
        <w:autoSpaceDN w:val="0"/>
        <w:adjustRightInd w:val="0"/>
        <w:spacing w:after="120"/>
        <w:contextualSpacing w:val="0"/>
        <w:rPr>
          <w:rFonts w:cs="Arial"/>
          <w:szCs w:val="22"/>
        </w:rPr>
      </w:pPr>
      <w:r w:rsidRPr="00F925DD">
        <w:rPr>
          <w:rFonts w:cs="Arial"/>
          <w:szCs w:val="22"/>
        </w:rPr>
        <w:t xml:space="preserve">file it with the Court. </w:t>
      </w:r>
    </w:p>
    <w:p w14:paraId="654BCA2B" w14:textId="3DB8E8C3" w:rsidR="00BC6558" w:rsidRPr="00631189" w:rsidRDefault="00000F03" w:rsidP="00B35F70">
      <w:pPr>
        <w:widowControl w:val="0"/>
        <w:autoSpaceDE w:val="0"/>
        <w:autoSpaceDN w:val="0"/>
        <w:adjustRightInd w:val="0"/>
        <w:rPr>
          <w:rFonts w:cs="Arial"/>
          <w:szCs w:val="22"/>
        </w:rPr>
      </w:pPr>
      <w:r w:rsidRPr="00617662">
        <w:rPr>
          <w:b/>
          <w:noProof/>
          <w:sz w:val="40"/>
          <w:szCs w:val="40"/>
          <w:lang w:eastAsia="en-AU"/>
        </w:rPr>
        <mc:AlternateContent>
          <mc:Choice Requires="wps">
            <w:drawing>
              <wp:anchor distT="45720" distB="45720" distL="114300" distR="114300" simplePos="0" relativeHeight="251781120" behindDoc="0" locked="0" layoutInCell="1" allowOverlap="1" wp14:anchorId="6A7D2CD4" wp14:editId="451CE7B6">
                <wp:simplePos x="0" y="0"/>
                <wp:positionH relativeFrom="margin">
                  <wp:posOffset>165100</wp:posOffset>
                </wp:positionH>
                <wp:positionV relativeFrom="paragraph">
                  <wp:posOffset>1544955</wp:posOffset>
                </wp:positionV>
                <wp:extent cx="3860800" cy="1404620"/>
                <wp:effectExtent l="0" t="0" r="6350" b="889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1404620"/>
                        </a:xfrm>
                        <a:prstGeom prst="rect">
                          <a:avLst/>
                        </a:prstGeom>
                        <a:solidFill>
                          <a:schemeClr val="bg1">
                            <a:lumMod val="95000"/>
                          </a:schemeClr>
                        </a:solidFill>
                        <a:ln w="9525">
                          <a:noFill/>
                          <a:miter lim="800000"/>
                          <a:headEnd/>
                          <a:tailEnd/>
                        </a:ln>
                      </wps:spPr>
                      <wps:txbx>
                        <w:txbxContent>
                          <w:p w14:paraId="6F80627C" w14:textId="77777777" w:rsidR="00A478CE" w:rsidRPr="00985AF5" w:rsidRDefault="00A478CE" w:rsidP="00BC6558">
                            <w:pPr>
                              <w:rPr>
                                <w:b/>
                                <w:color w:val="FF0000"/>
                                <w:szCs w:val="22"/>
                              </w:rPr>
                            </w:pPr>
                            <w:r>
                              <w:rPr>
                                <w:b/>
                                <w:color w:val="FF0000"/>
                                <w:szCs w:val="22"/>
                              </w:rPr>
                              <w:t>CHECKLIST – STAGE 3</w:t>
                            </w:r>
                          </w:p>
                          <w:p w14:paraId="0D128B28" w14:textId="457BFD76" w:rsidR="00A478CE" w:rsidRDefault="00A478CE" w:rsidP="00BC6558">
                            <w:pPr>
                              <w:pStyle w:val="ListParagraph"/>
                              <w:numPr>
                                <w:ilvl w:val="0"/>
                                <w:numId w:val="21"/>
                              </w:numPr>
                              <w:ind w:left="284" w:hanging="284"/>
                              <w:rPr>
                                <w:rFonts w:cstheme="minorHAnsi"/>
                                <w:szCs w:val="22"/>
                              </w:rPr>
                            </w:pPr>
                            <w:r>
                              <w:rPr>
                                <w:rFonts w:cstheme="minorHAnsi"/>
                                <w:szCs w:val="22"/>
                              </w:rPr>
                              <w:t>The defendant may serve a Notice of Appearance on you</w:t>
                            </w:r>
                          </w:p>
                          <w:p w14:paraId="1B714072" w14:textId="77777777" w:rsidR="00A478CE" w:rsidRDefault="00A478CE" w:rsidP="00BC6558">
                            <w:pPr>
                              <w:pStyle w:val="ListParagraph"/>
                              <w:numPr>
                                <w:ilvl w:val="0"/>
                                <w:numId w:val="21"/>
                              </w:numPr>
                              <w:ind w:left="284" w:hanging="284"/>
                              <w:rPr>
                                <w:rFonts w:cstheme="minorHAnsi"/>
                                <w:szCs w:val="22"/>
                              </w:rPr>
                            </w:pPr>
                            <w:r>
                              <w:rPr>
                                <w:rFonts w:cstheme="minorHAnsi"/>
                                <w:szCs w:val="22"/>
                              </w:rPr>
                              <w:t>If your proceeding started by writ:</w:t>
                            </w:r>
                          </w:p>
                          <w:p w14:paraId="62C210C1" w14:textId="77777777" w:rsidR="00A478CE" w:rsidRDefault="00A478CE" w:rsidP="00BC6558">
                            <w:pPr>
                              <w:pStyle w:val="ListParagraph"/>
                              <w:numPr>
                                <w:ilvl w:val="1"/>
                                <w:numId w:val="21"/>
                              </w:numPr>
                              <w:ind w:left="709"/>
                              <w:rPr>
                                <w:rFonts w:cstheme="minorHAnsi"/>
                                <w:szCs w:val="22"/>
                              </w:rPr>
                            </w:pPr>
                            <w:r>
                              <w:rPr>
                                <w:rFonts w:cstheme="minorHAnsi"/>
                                <w:szCs w:val="22"/>
                              </w:rPr>
                              <w:t>the defendant may also serve on you their ‘defence’</w:t>
                            </w:r>
                          </w:p>
                          <w:p w14:paraId="4A09B6EC" w14:textId="3A63761B" w:rsidR="00A478CE" w:rsidRDefault="00A478CE" w:rsidP="00BC6558">
                            <w:pPr>
                              <w:pStyle w:val="ListParagraph"/>
                              <w:numPr>
                                <w:ilvl w:val="1"/>
                                <w:numId w:val="21"/>
                              </w:numPr>
                              <w:ind w:left="709"/>
                              <w:rPr>
                                <w:rFonts w:cstheme="minorHAnsi"/>
                                <w:szCs w:val="22"/>
                              </w:rPr>
                            </w:pPr>
                            <w:r>
                              <w:rPr>
                                <w:rFonts w:cstheme="minorHAnsi"/>
                                <w:szCs w:val="22"/>
                              </w:rPr>
                              <w:t>Registry will email you and the defendant the date for your directions hearing.</w:t>
                            </w:r>
                          </w:p>
                          <w:p w14:paraId="71BB4A68" w14:textId="77777777" w:rsidR="00A478CE" w:rsidRDefault="00A478CE" w:rsidP="00BC6558">
                            <w:pPr>
                              <w:pStyle w:val="ListParagraph"/>
                              <w:numPr>
                                <w:ilvl w:val="0"/>
                                <w:numId w:val="21"/>
                              </w:numPr>
                              <w:ind w:left="284" w:hanging="284"/>
                              <w:rPr>
                                <w:rFonts w:cstheme="minorHAnsi"/>
                                <w:szCs w:val="22"/>
                              </w:rPr>
                            </w:pPr>
                            <w:r>
                              <w:rPr>
                                <w:rFonts w:cstheme="minorHAnsi"/>
                                <w:szCs w:val="22"/>
                              </w:rPr>
                              <w:t>If your proceeding started by originating motion:</w:t>
                            </w:r>
                          </w:p>
                          <w:p w14:paraId="39226D58" w14:textId="77777777" w:rsidR="00A478CE" w:rsidRDefault="00A478CE" w:rsidP="00BC6558">
                            <w:pPr>
                              <w:pStyle w:val="ListParagraph"/>
                              <w:numPr>
                                <w:ilvl w:val="1"/>
                                <w:numId w:val="21"/>
                              </w:numPr>
                              <w:ind w:left="709"/>
                              <w:rPr>
                                <w:rFonts w:cstheme="minorHAnsi"/>
                                <w:szCs w:val="22"/>
                              </w:rPr>
                            </w:pPr>
                            <w:r>
                              <w:rPr>
                                <w:rFonts w:cstheme="minorHAnsi"/>
                                <w:szCs w:val="22"/>
                              </w:rPr>
                              <w:t>get a date for your directions hearing (the process for doing this varies – check the practice note for your list)</w:t>
                            </w:r>
                          </w:p>
                          <w:p w14:paraId="78C9A2A8" w14:textId="77777777" w:rsidR="00A478CE" w:rsidRDefault="00A478CE" w:rsidP="00BC6558">
                            <w:pPr>
                              <w:pStyle w:val="ListParagraph"/>
                              <w:numPr>
                                <w:ilvl w:val="1"/>
                                <w:numId w:val="21"/>
                              </w:numPr>
                              <w:ind w:left="709"/>
                              <w:rPr>
                                <w:rFonts w:cstheme="minorHAnsi"/>
                                <w:szCs w:val="22"/>
                              </w:rPr>
                            </w:pPr>
                            <w:r>
                              <w:rPr>
                                <w:rFonts w:cstheme="minorHAnsi"/>
                                <w:szCs w:val="22"/>
                              </w:rPr>
                              <w:t>complete and file the summons (Form 45A)</w:t>
                            </w:r>
                          </w:p>
                          <w:p w14:paraId="6A71F121" w14:textId="77777777" w:rsidR="00A478CE" w:rsidRDefault="00A478CE" w:rsidP="00BC6558">
                            <w:pPr>
                              <w:pStyle w:val="ListParagraph"/>
                              <w:numPr>
                                <w:ilvl w:val="1"/>
                                <w:numId w:val="21"/>
                              </w:numPr>
                              <w:ind w:left="709"/>
                              <w:rPr>
                                <w:rFonts w:cstheme="minorHAnsi"/>
                                <w:szCs w:val="22"/>
                              </w:rPr>
                            </w:pPr>
                            <w:r>
                              <w:rPr>
                                <w:rFonts w:cstheme="minorHAnsi"/>
                                <w:szCs w:val="22"/>
                              </w:rPr>
                              <w:t xml:space="preserve">after being notified that your summons has the Court seal on it, download and print the summons </w:t>
                            </w:r>
                          </w:p>
                          <w:p w14:paraId="303C609F" w14:textId="5C6854B0" w:rsidR="00A478CE" w:rsidRPr="005603F2" w:rsidRDefault="00A478CE" w:rsidP="00BC6558">
                            <w:pPr>
                              <w:pStyle w:val="ListParagraph"/>
                              <w:numPr>
                                <w:ilvl w:val="1"/>
                                <w:numId w:val="21"/>
                              </w:numPr>
                              <w:ind w:left="709"/>
                              <w:rPr>
                                <w:rFonts w:cstheme="minorHAnsi"/>
                                <w:szCs w:val="22"/>
                              </w:rPr>
                            </w:pPr>
                            <w:r>
                              <w:rPr>
                                <w:rFonts w:cstheme="minorHAnsi"/>
                                <w:szCs w:val="22"/>
                              </w:rPr>
                              <w:t>serve the summons on the defendant.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7D2CD4" id="_x0000_s1040" type="#_x0000_t202" style="position:absolute;margin-left:13pt;margin-top:121.65pt;width:304pt;height:110.6pt;z-index:251781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" fillcolor="#f2f2f2 [3052]" stroked="f">
                <v:textbox style="mso-fit-shape-to-text:t">
                  <w:txbxContent>
                    <w:p w14:paraId="6F80627C" w14:textId="77777777" w:rsidR="00A478CE" w:rsidRPr="00985AF5" w:rsidRDefault="00A478CE" w:rsidP="00BC6558">
                      <w:pPr>
                        <w:rPr>
                          <w:b/>
                          <w:color w:val="FF0000"/>
                          <w:szCs w:val="22"/>
                        </w:rPr>
                      </w:pPr>
                      <w:r>
                        <w:rPr>
                          <w:b/>
                          <w:color w:val="FF0000"/>
                          <w:szCs w:val="22"/>
                        </w:rPr>
                        <w:t>CHECKLIST – STAGE 3</w:t>
                      </w:r>
                    </w:p>
                    <w:p w14:paraId="0D128B28" w14:textId="457BFD76" w:rsidR="00A478CE" w:rsidRDefault="00A478CE" w:rsidP="00BC6558">
                      <w:pPr>
                        <w:pStyle w:val="ListParagraph"/>
                        <w:numPr>
                          <w:ilvl w:val="0"/>
                          <w:numId w:val="21"/>
                        </w:numPr>
                        <w:ind w:left="284" w:hanging="284"/>
                        <w:rPr>
                          <w:rFonts w:cstheme="minorHAnsi"/>
                          <w:szCs w:val="22"/>
                        </w:rPr>
                      </w:pPr>
                      <w:r>
                        <w:rPr>
                          <w:rFonts w:cstheme="minorHAnsi"/>
                          <w:szCs w:val="22"/>
                        </w:rPr>
                        <w:t>The defendant may serve a Notice of Appearance on you</w:t>
                      </w:r>
                    </w:p>
                    <w:p w14:paraId="1B714072" w14:textId="77777777" w:rsidR="00A478CE" w:rsidRDefault="00A478CE" w:rsidP="00BC6558">
                      <w:pPr>
                        <w:pStyle w:val="ListParagraph"/>
                        <w:numPr>
                          <w:ilvl w:val="0"/>
                          <w:numId w:val="21"/>
                        </w:numPr>
                        <w:ind w:left="284" w:hanging="284"/>
                        <w:rPr>
                          <w:rFonts w:cstheme="minorHAnsi"/>
                          <w:szCs w:val="22"/>
                        </w:rPr>
                      </w:pPr>
                      <w:r>
                        <w:rPr>
                          <w:rFonts w:cstheme="minorHAnsi"/>
                          <w:szCs w:val="22"/>
                        </w:rPr>
                        <w:t>If your proceeding started by writ:</w:t>
                      </w:r>
                    </w:p>
                    <w:p w14:paraId="62C210C1" w14:textId="77777777" w:rsidR="00A478CE" w:rsidRDefault="00A478CE" w:rsidP="00BC6558">
                      <w:pPr>
                        <w:pStyle w:val="ListParagraph"/>
                        <w:numPr>
                          <w:ilvl w:val="1"/>
                          <w:numId w:val="21"/>
                        </w:numPr>
                        <w:ind w:left="709"/>
                        <w:rPr>
                          <w:rFonts w:cstheme="minorHAnsi"/>
                          <w:szCs w:val="22"/>
                        </w:rPr>
                      </w:pPr>
                      <w:r>
                        <w:rPr>
                          <w:rFonts w:cstheme="minorHAnsi"/>
                          <w:szCs w:val="22"/>
                        </w:rPr>
                        <w:t>the defendant may also serve on you their ‘defence’</w:t>
                      </w:r>
                    </w:p>
                    <w:p w14:paraId="4A09B6EC" w14:textId="3A63761B" w:rsidR="00A478CE" w:rsidRDefault="00A478CE" w:rsidP="00BC6558">
                      <w:pPr>
                        <w:pStyle w:val="ListParagraph"/>
                        <w:numPr>
                          <w:ilvl w:val="1"/>
                          <w:numId w:val="21"/>
                        </w:numPr>
                        <w:ind w:left="709"/>
                        <w:rPr>
                          <w:rFonts w:cstheme="minorHAnsi"/>
                          <w:szCs w:val="22"/>
                        </w:rPr>
                      </w:pPr>
                      <w:r>
                        <w:rPr>
                          <w:rFonts w:cstheme="minorHAnsi"/>
                          <w:szCs w:val="22"/>
                        </w:rPr>
                        <w:t>Registry will email you and the defendant the date for your directions hearing.</w:t>
                      </w:r>
                    </w:p>
                    <w:p w14:paraId="71BB4A68" w14:textId="77777777" w:rsidR="00A478CE" w:rsidRDefault="00A478CE" w:rsidP="00BC6558">
                      <w:pPr>
                        <w:pStyle w:val="ListParagraph"/>
                        <w:numPr>
                          <w:ilvl w:val="0"/>
                          <w:numId w:val="21"/>
                        </w:numPr>
                        <w:ind w:left="284" w:hanging="284"/>
                        <w:rPr>
                          <w:rFonts w:cstheme="minorHAnsi"/>
                          <w:szCs w:val="22"/>
                        </w:rPr>
                      </w:pPr>
                      <w:r>
                        <w:rPr>
                          <w:rFonts w:cstheme="minorHAnsi"/>
                          <w:szCs w:val="22"/>
                        </w:rPr>
                        <w:t>If your proceeding started by originating motion:</w:t>
                      </w:r>
                    </w:p>
                    <w:p w14:paraId="39226D58" w14:textId="77777777" w:rsidR="00A478CE" w:rsidRDefault="00A478CE" w:rsidP="00BC6558">
                      <w:pPr>
                        <w:pStyle w:val="ListParagraph"/>
                        <w:numPr>
                          <w:ilvl w:val="1"/>
                          <w:numId w:val="21"/>
                        </w:numPr>
                        <w:ind w:left="709"/>
                        <w:rPr>
                          <w:rFonts w:cstheme="minorHAnsi"/>
                          <w:szCs w:val="22"/>
                        </w:rPr>
                      </w:pPr>
                      <w:r>
                        <w:rPr>
                          <w:rFonts w:cstheme="minorHAnsi"/>
                          <w:szCs w:val="22"/>
                        </w:rPr>
                        <w:t>get a date for your directions hearing (the process for doing this varies – check the practice note for your list)</w:t>
                      </w:r>
                    </w:p>
                    <w:p w14:paraId="78C9A2A8" w14:textId="77777777" w:rsidR="00A478CE" w:rsidRDefault="00A478CE" w:rsidP="00BC6558">
                      <w:pPr>
                        <w:pStyle w:val="ListParagraph"/>
                        <w:numPr>
                          <w:ilvl w:val="1"/>
                          <w:numId w:val="21"/>
                        </w:numPr>
                        <w:ind w:left="709"/>
                        <w:rPr>
                          <w:rFonts w:cstheme="minorHAnsi"/>
                          <w:szCs w:val="22"/>
                        </w:rPr>
                      </w:pPr>
                      <w:r>
                        <w:rPr>
                          <w:rFonts w:cstheme="minorHAnsi"/>
                          <w:szCs w:val="22"/>
                        </w:rPr>
                        <w:t>complete and file the summons (Form 45A)</w:t>
                      </w:r>
                    </w:p>
                    <w:p w14:paraId="6A71F121" w14:textId="77777777" w:rsidR="00A478CE" w:rsidRDefault="00A478CE" w:rsidP="00BC6558">
                      <w:pPr>
                        <w:pStyle w:val="ListParagraph"/>
                        <w:numPr>
                          <w:ilvl w:val="1"/>
                          <w:numId w:val="21"/>
                        </w:numPr>
                        <w:ind w:left="709"/>
                        <w:rPr>
                          <w:rFonts w:cstheme="minorHAnsi"/>
                          <w:szCs w:val="22"/>
                        </w:rPr>
                      </w:pPr>
                      <w:r>
                        <w:rPr>
                          <w:rFonts w:cstheme="minorHAnsi"/>
                          <w:szCs w:val="22"/>
                        </w:rPr>
                        <w:t xml:space="preserve">after being notified that your summons has the Court seal on it, download and print the summons </w:t>
                      </w:r>
                    </w:p>
                    <w:p w14:paraId="303C609F" w14:textId="5C6854B0" w:rsidR="00A478CE" w:rsidRPr="005603F2" w:rsidRDefault="00A478CE" w:rsidP="00BC6558">
                      <w:pPr>
                        <w:pStyle w:val="ListParagraph"/>
                        <w:numPr>
                          <w:ilvl w:val="1"/>
                          <w:numId w:val="21"/>
                        </w:numPr>
                        <w:ind w:left="709"/>
                        <w:rPr>
                          <w:rFonts w:cstheme="minorHAnsi"/>
                          <w:szCs w:val="22"/>
                        </w:rPr>
                      </w:pPr>
                      <w:r>
                        <w:rPr>
                          <w:rFonts w:cstheme="minorHAnsi"/>
                          <w:szCs w:val="22"/>
                        </w:rPr>
                        <w:t>serve the summons on the defendant.</w:t>
                      </w:r>
                    </w:p>
                  </w:txbxContent>
                </v:textbox>
                <w10:wrap type="square" anchorx="margin"/>
              </v:shape>
            </w:pict>
          </mc:Fallback>
        </mc:AlternateContent>
      </w:r>
      <w:r w:rsidR="00BC6558" w:rsidRPr="00F925DD">
        <w:rPr>
          <w:rFonts w:cs="Arial"/>
          <w:szCs w:val="22"/>
        </w:rPr>
        <w:t xml:space="preserve">Once RedCrest </w:t>
      </w:r>
      <w:r>
        <w:rPr>
          <w:rFonts w:cs="Arial"/>
          <w:szCs w:val="22"/>
        </w:rPr>
        <w:t xml:space="preserve">notifies you </w:t>
      </w:r>
      <w:r w:rsidR="00BC6558" w:rsidRPr="00F925DD">
        <w:rPr>
          <w:rFonts w:cs="Arial"/>
          <w:szCs w:val="22"/>
        </w:rPr>
        <w:t xml:space="preserve">that your </w:t>
      </w:r>
      <w:r w:rsidR="00BC6558">
        <w:rPr>
          <w:rFonts w:cs="Arial"/>
          <w:szCs w:val="22"/>
        </w:rPr>
        <w:t>s</w:t>
      </w:r>
      <w:r>
        <w:rPr>
          <w:rFonts w:cs="Arial"/>
          <w:szCs w:val="22"/>
        </w:rPr>
        <w:t xml:space="preserve">ummons </w:t>
      </w:r>
      <w:r w:rsidR="00BC6558" w:rsidRPr="00F925DD">
        <w:rPr>
          <w:rFonts w:cs="Arial"/>
          <w:szCs w:val="22"/>
        </w:rPr>
        <w:t xml:space="preserve">has the Court’s seal on it, </w:t>
      </w:r>
      <w:r>
        <w:rPr>
          <w:rFonts w:cs="Arial"/>
          <w:szCs w:val="22"/>
        </w:rPr>
        <w:t>download and print the summons. S</w:t>
      </w:r>
      <w:r w:rsidR="00BC6558" w:rsidRPr="00F925DD">
        <w:rPr>
          <w:rFonts w:cs="Arial"/>
          <w:szCs w:val="22"/>
        </w:rPr>
        <w:t>erve it on the defendant</w:t>
      </w:r>
      <w:r w:rsidR="00A0693E">
        <w:rPr>
          <w:rFonts w:cs="Arial"/>
          <w:szCs w:val="22"/>
        </w:rPr>
        <w:t xml:space="preserve">. </w:t>
      </w:r>
    </w:p>
    <w:p w14:paraId="5C6CCD8F" w14:textId="2BB68563" w:rsidR="000706C5" w:rsidRDefault="00A5619C" w:rsidP="000725A1">
      <w:pPr>
        <w:pStyle w:val="Heading1"/>
        <w:numPr>
          <w:ilvl w:val="0"/>
          <w:numId w:val="0"/>
        </w:numPr>
        <w:spacing w:before="0" w:after="0"/>
        <w:ind w:left="432" w:hanging="432"/>
      </w:pPr>
      <w:bookmarkStart w:id="94" w:name="_Toc531000100"/>
      <w:bookmarkStart w:id="95" w:name="_Toc531766112"/>
      <w:bookmarkStart w:id="96" w:name="_Toc531788993"/>
      <w:bookmarkStart w:id="97" w:name="_Toc2592934"/>
      <w:r w:rsidRPr="0096262E">
        <w:rPr>
          <w:noProof/>
          <w:lang w:eastAsia="en-AU"/>
        </w:rPr>
        <w:lastRenderedPageBreak/>
        <mc:AlternateContent>
          <mc:Choice Requires="wps">
            <w:drawing>
              <wp:anchor distT="45720" distB="45720" distL="114300" distR="114300" simplePos="0" relativeHeight="251717632" behindDoc="0" locked="0" layoutInCell="1" allowOverlap="1" wp14:anchorId="2662FB1A" wp14:editId="51A0184F">
                <wp:simplePos x="0" y="0"/>
                <wp:positionH relativeFrom="margin">
                  <wp:align>right</wp:align>
                </wp:positionH>
                <wp:positionV relativeFrom="paragraph">
                  <wp:posOffset>-3265805</wp:posOffset>
                </wp:positionV>
                <wp:extent cx="2505710" cy="8896350"/>
                <wp:effectExtent l="0" t="0" r="889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8896350"/>
                        </a:xfrm>
                        <a:prstGeom prst="rect">
                          <a:avLst/>
                        </a:prstGeom>
                        <a:solidFill>
                          <a:schemeClr val="bg1">
                            <a:lumMod val="95000"/>
                          </a:schemeClr>
                        </a:solidFill>
                        <a:ln w="9525">
                          <a:noFill/>
                          <a:miter lim="800000"/>
                          <a:headEnd/>
                          <a:tailEnd/>
                        </a:ln>
                      </wps:spPr>
                      <wps:txbx>
                        <w:txbxContent>
                          <w:p w14:paraId="7D5D2C09" w14:textId="77777777" w:rsidR="00A478CE" w:rsidRPr="005271EF" w:rsidRDefault="00A478CE" w:rsidP="00A5619C">
                            <w:pPr>
                              <w:rPr>
                                <w:b/>
                              </w:rPr>
                            </w:pPr>
                            <w:r>
                              <w:rPr>
                                <w:b/>
                              </w:rPr>
                              <w:t xml:space="preserve">       </w:t>
                            </w:r>
                            <w:r w:rsidRPr="005271EF">
                              <w:rPr>
                                <w:b/>
                              </w:rPr>
                              <w:t>IMPORTANT INFORMATION</w:t>
                            </w:r>
                          </w:p>
                          <w:p w14:paraId="7A6F407D" w14:textId="77777777" w:rsidR="00A478CE" w:rsidRPr="000706C5" w:rsidRDefault="00A478CE" w:rsidP="000706C5">
                            <w:pPr>
                              <w:rPr>
                                <w:rFonts w:cstheme="minorHAnsi"/>
                                <w:szCs w:val="22"/>
                              </w:rPr>
                            </w:pPr>
                          </w:p>
                          <w:p w14:paraId="1909F8EB" w14:textId="77777777" w:rsidR="00A478CE" w:rsidRDefault="00A478CE" w:rsidP="00063D6C">
                            <w:pPr>
                              <w:rPr>
                                <w:rFonts w:cstheme="minorHAnsi"/>
                                <w:lang w:val="en-US"/>
                              </w:rPr>
                            </w:pPr>
                            <w:r>
                              <w:rPr>
                                <w:rFonts w:cstheme="minorHAnsi"/>
                                <w:b/>
                                <w:color w:val="FF0000"/>
                                <w:szCs w:val="22"/>
                                <w:lang w:val="en-US"/>
                              </w:rPr>
                              <w:t>NOTE</w:t>
                            </w:r>
                          </w:p>
                          <w:p w14:paraId="34A68499" w14:textId="77777777" w:rsidR="00A478CE" w:rsidRDefault="00A478CE" w:rsidP="00063D6C">
                            <w:pPr>
                              <w:rPr>
                                <w:rFonts w:cstheme="minorHAnsi"/>
                                <w:szCs w:val="22"/>
                                <w:lang w:val="en-US"/>
                              </w:rPr>
                            </w:pPr>
                            <w:r w:rsidRPr="00127D93">
                              <w:rPr>
                                <w:rFonts w:cstheme="minorHAnsi"/>
                                <w:szCs w:val="22"/>
                                <w:lang w:val="en-US"/>
                              </w:rPr>
                              <w:t xml:space="preserve">The directions hearing is </w:t>
                            </w:r>
                            <w:r w:rsidRPr="00127D93">
                              <w:rPr>
                                <w:rFonts w:cstheme="minorHAnsi"/>
                                <w:b/>
                                <w:szCs w:val="22"/>
                                <w:lang w:val="en-US"/>
                              </w:rPr>
                              <w:t>not</w:t>
                            </w:r>
                            <w:r w:rsidRPr="00127D93">
                              <w:rPr>
                                <w:rFonts w:cstheme="minorHAnsi"/>
                                <w:szCs w:val="22"/>
                                <w:lang w:val="en-US"/>
                              </w:rPr>
                              <w:t xml:space="preserve"> when you present your arguments to the Court. T</w:t>
                            </w:r>
                            <w:r>
                              <w:rPr>
                                <w:rFonts w:cstheme="minorHAnsi"/>
                                <w:szCs w:val="22"/>
                                <w:lang w:val="en-US"/>
                              </w:rPr>
                              <w:t>his happens at the trial</w:t>
                            </w:r>
                            <w:r w:rsidRPr="00127D93">
                              <w:rPr>
                                <w:rFonts w:cstheme="minorHAnsi"/>
                                <w:szCs w:val="22"/>
                                <w:lang w:val="en-US"/>
                              </w:rPr>
                              <w:t xml:space="preserve">. </w:t>
                            </w:r>
                          </w:p>
                          <w:p w14:paraId="1993E417" w14:textId="77777777" w:rsidR="00A478CE" w:rsidRDefault="00A478CE" w:rsidP="00063D6C">
                            <w:pPr>
                              <w:rPr>
                                <w:rFonts w:cstheme="minorHAnsi"/>
                                <w:szCs w:val="22"/>
                                <w:lang w:val="en-US"/>
                              </w:rPr>
                            </w:pPr>
                          </w:p>
                          <w:p w14:paraId="119D2DA9" w14:textId="77777777" w:rsidR="00A478CE" w:rsidRPr="00635C07" w:rsidRDefault="00A478CE" w:rsidP="00DE4314">
                            <w:pPr>
                              <w:rPr>
                                <w:rFonts w:cstheme="minorHAnsi"/>
                                <w:b/>
                                <w:color w:val="FF0000"/>
                                <w:lang w:val="en-US"/>
                              </w:rPr>
                            </w:pPr>
                            <w:r w:rsidRPr="00635C07">
                              <w:rPr>
                                <w:rFonts w:cstheme="minorHAnsi"/>
                                <w:b/>
                                <w:color w:val="FF0000"/>
                                <w:lang w:val="en-US"/>
                              </w:rPr>
                              <w:t>TIP</w:t>
                            </w:r>
                          </w:p>
                          <w:p w14:paraId="55ED6E68" w14:textId="77777777" w:rsidR="00A478CE" w:rsidRPr="00751420" w:rsidRDefault="00A478CE" w:rsidP="00DE4314">
                            <w:pPr>
                              <w:rPr>
                                <w:rFonts w:cstheme="minorHAnsi"/>
                              </w:rPr>
                            </w:pPr>
                            <w:r w:rsidRPr="00E7409C">
                              <w:rPr>
                                <w:rFonts w:cstheme="minorHAnsi"/>
                                <w:lang w:val="en-US"/>
                              </w:rPr>
                              <w:t xml:space="preserve">You only need to bring to the directions hearing the documents you filed in Stage 1, </w:t>
                            </w:r>
                            <w:r>
                              <w:rPr>
                                <w:rFonts w:cstheme="minorHAnsi"/>
                                <w:lang w:val="en-US"/>
                              </w:rPr>
                              <w:t xml:space="preserve">something to make notes on such as a notepad, tablet or laptop and </w:t>
                            </w:r>
                            <w:r w:rsidRPr="00E7409C">
                              <w:rPr>
                                <w:rFonts w:cstheme="minorHAnsi"/>
                                <w:lang w:val="en-US"/>
                              </w:rPr>
                              <w:t>your diary (so you can check if dates proposed are suitable).</w:t>
                            </w:r>
                          </w:p>
                          <w:p w14:paraId="26ACFFF4" w14:textId="77777777" w:rsidR="00A478CE" w:rsidRDefault="00A478CE" w:rsidP="00A5619C">
                            <w:pPr>
                              <w:rPr>
                                <w:rFonts w:cstheme="minorHAnsi"/>
                                <w:b/>
                                <w:color w:val="FF0000"/>
                                <w:szCs w:val="22"/>
                                <w:lang w:val="en-US"/>
                              </w:rPr>
                            </w:pPr>
                          </w:p>
                          <w:p w14:paraId="55E3F042" w14:textId="77777777" w:rsidR="00A478CE" w:rsidRDefault="00A478CE" w:rsidP="00A5619C">
                            <w:pPr>
                              <w:rPr>
                                <w:rFonts w:cstheme="minorHAnsi"/>
                                <w:b/>
                                <w:color w:val="FF0000"/>
                                <w:szCs w:val="22"/>
                                <w:lang w:val="en-US"/>
                              </w:rPr>
                            </w:pPr>
                            <w:r w:rsidRPr="00127D93">
                              <w:rPr>
                                <w:rFonts w:cstheme="minorHAnsi"/>
                                <w:b/>
                                <w:color w:val="FF0000"/>
                                <w:szCs w:val="22"/>
                                <w:lang w:val="en-US"/>
                              </w:rPr>
                              <w:t xml:space="preserve">TIP </w:t>
                            </w:r>
                          </w:p>
                          <w:p w14:paraId="2484EBCB" w14:textId="77777777" w:rsidR="00A478CE" w:rsidRPr="00127D93" w:rsidRDefault="00A478CE" w:rsidP="00A5619C">
                            <w:pPr>
                              <w:rPr>
                                <w:szCs w:val="22"/>
                                <w:lang w:val="en-US"/>
                              </w:rPr>
                            </w:pPr>
                            <w:r w:rsidRPr="00127D93">
                              <w:rPr>
                                <w:rFonts w:cstheme="minorHAnsi"/>
                                <w:szCs w:val="22"/>
                                <w:lang w:val="en-US"/>
                              </w:rPr>
                              <w:t>Our website has samples of orders the judge would normally make at a directions hearing. These will give you an idea of what types of timetabling matters are discussed at a directions hearing</w:t>
                            </w:r>
                            <w:r w:rsidRPr="00127D93">
                              <w:rPr>
                                <w:szCs w:val="22"/>
                                <w:lang w:val="en-US"/>
                              </w:rPr>
                              <w:t>.</w:t>
                            </w:r>
                          </w:p>
                          <w:p w14:paraId="1A56A018" w14:textId="77777777" w:rsidR="00A478CE" w:rsidRPr="0029240C" w:rsidRDefault="00A478CE" w:rsidP="00A5619C">
                            <w:pPr>
                              <w:rPr>
                                <w:szCs w:val="22"/>
                              </w:rPr>
                            </w:pPr>
                          </w:p>
                          <w:p w14:paraId="084867ED" w14:textId="77777777" w:rsidR="00A478CE" w:rsidRDefault="00A478CE" w:rsidP="00864533">
                            <w:pPr>
                              <w:rPr>
                                <w:b/>
                                <w:color w:val="FF0000"/>
                                <w:szCs w:val="22"/>
                              </w:rPr>
                            </w:pPr>
                          </w:p>
                          <w:p w14:paraId="5CC7B335" w14:textId="77777777" w:rsidR="00A478CE" w:rsidRDefault="00A478CE" w:rsidP="00864533">
                            <w:pPr>
                              <w:rPr>
                                <w:b/>
                                <w:color w:val="FF0000"/>
                                <w:szCs w:val="22"/>
                              </w:rPr>
                            </w:pPr>
                          </w:p>
                          <w:p w14:paraId="7432D65C" w14:textId="77777777" w:rsidR="00A478CE" w:rsidRDefault="00A478CE" w:rsidP="00864533">
                            <w:pPr>
                              <w:rPr>
                                <w:b/>
                                <w:color w:val="FF0000"/>
                                <w:szCs w:val="22"/>
                              </w:rPr>
                            </w:pPr>
                          </w:p>
                          <w:p w14:paraId="5D568D04" w14:textId="77777777" w:rsidR="00A478CE" w:rsidRPr="0029240C" w:rsidRDefault="00A478CE" w:rsidP="00A5619C">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2FB1A" id="_x0000_s1041" type="#_x0000_t202" style="position:absolute;left:0;text-align:left;margin-left:146.1pt;margin-top:-257.15pt;width:197.3pt;height:700.5pt;z-index:251717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" fillcolor="#f2f2f2 [3052]" stroked="f">
                <v:textbox>
                  <w:txbxContent>
                    <w:p w14:paraId="7D5D2C09" w14:textId="77777777" w:rsidR="00A478CE" w:rsidRPr="005271EF" w:rsidRDefault="00A478CE" w:rsidP="00A5619C">
                      <w:pPr>
                        <w:rPr>
                          <w:b/>
                        </w:rPr>
                      </w:pPr>
                      <w:r>
                        <w:rPr>
                          <w:b/>
                        </w:rPr>
                        <w:t xml:space="preserve">       </w:t>
                      </w:r>
                      <w:r w:rsidRPr="005271EF">
                        <w:rPr>
                          <w:b/>
                        </w:rPr>
                        <w:t>IMPORTANT INFORMATION</w:t>
                      </w:r>
                    </w:p>
                    <w:p w14:paraId="7A6F407D" w14:textId="77777777" w:rsidR="00A478CE" w:rsidRPr="000706C5" w:rsidRDefault="00A478CE" w:rsidP="000706C5">
                      <w:pPr>
                        <w:rPr>
                          <w:rFonts w:cstheme="minorHAnsi"/>
                          <w:szCs w:val="22"/>
                        </w:rPr>
                      </w:pPr>
                    </w:p>
                    <w:p w14:paraId="1909F8EB" w14:textId="77777777" w:rsidR="00A478CE" w:rsidRDefault="00A478CE" w:rsidP="00063D6C">
                      <w:pPr>
                        <w:rPr>
                          <w:rFonts w:cstheme="minorHAnsi"/>
                          <w:lang w:val="en-US"/>
                        </w:rPr>
                      </w:pPr>
                      <w:r>
                        <w:rPr>
                          <w:rFonts w:cstheme="minorHAnsi"/>
                          <w:b/>
                          <w:color w:val="FF0000"/>
                          <w:szCs w:val="22"/>
                          <w:lang w:val="en-US"/>
                        </w:rPr>
                        <w:t>NOTE</w:t>
                      </w:r>
                    </w:p>
                    <w:p w14:paraId="34A68499" w14:textId="77777777" w:rsidR="00A478CE" w:rsidRDefault="00A478CE" w:rsidP="00063D6C">
                      <w:pPr>
                        <w:rPr>
                          <w:rFonts w:cstheme="minorHAnsi"/>
                          <w:szCs w:val="22"/>
                          <w:lang w:val="en-US"/>
                        </w:rPr>
                      </w:pPr>
                      <w:r w:rsidRPr="00127D93">
                        <w:rPr>
                          <w:rFonts w:cstheme="minorHAnsi"/>
                          <w:szCs w:val="22"/>
                          <w:lang w:val="en-US"/>
                        </w:rPr>
                        <w:t xml:space="preserve">The directions hearing is </w:t>
                      </w:r>
                      <w:r w:rsidRPr="00127D93">
                        <w:rPr>
                          <w:rFonts w:cstheme="minorHAnsi"/>
                          <w:b/>
                          <w:szCs w:val="22"/>
                          <w:lang w:val="en-US"/>
                        </w:rPr>
                        <w:t>not</w:t>
                      </w:r>
                      <w:r w:rsidRPr="00127D93">
                        <w:rPr>
                          <w:rFonts w:cstheme="minorHAnsi"/>
                          <w:szCs w:val="22"/>
                          <w:lang w:val="en-US"/>
                        </w:rPr>
                        <w:t xml:space="preserve"> when you present your arguments to the Court. T</w:t>
                      </w:r>
                      <w:r>
                        <w:rPr>
                          <w:rFonts w:cstheme="minorHAnsi"/>
                          <w:szCs w:val="22"/>
                          <w:lang w:val="en-US"/>
                        </w:rPr>
                        <w:t>his happens at the trial</w:t>
                      </w:r>
                      <w:r w:rsidRPr="00127D93">
                        <w:rPr>
                          <w:rFonts w:cstheme="minorHAnsi"/>
                          <w:szCs w:val="22"/>
                          <w:lang w:val="en-US"/>
                        </w:rPr>
                        <w:t xml:space="preserve">. </w:t>
                      </w:r>
                    </w:p>
                    <w:p w14:paraId="1993E417" w14:textId="77777777" w:rsidR="00A478CE" w:rsidRDefault="00A478CE" w:rsidP="00063D6C">
                      <w:pPr>
                        <w:rPr>
                          <w:rFonts w:cstheme="minorHAnsi"/>
                          <w:szCs w:val="22"/>
                          <w:lang w:val="en-US"/>
                        </w:rPr>
                      </w:pPr>
                    </w:p>
                    <w:p w14:paraId="119D2DA9" w14:textId="77777777" w:rsidR="00A478CE" w:rsidRPr="00635C07" w:rsidRDefault="00A478CE" w:rsidP="00DE4314">
                      <w:pPr>
                        <w:rPr>
                          <w:rFonts w:cstheme="minorHAnsi"/>
                          <w:b/>
                          <w:color w:val="FF0000"/>
                          <w:lang w:val="en-US"/>
                        </w:rPr>
                      </w:pPr>
                      <w:r w:rsidRPr="00635C07">
                        <w:rPr>
                          <w:rFonts w:cstheme="minorHAnsi"/>
                          <w:b/>
                          <w:color w:val="FF0000"/>
                          <w:lang w:val="en-US"/>
                        </w:rPr>
                        <w:t>TIP</w:t>
                      </w:r>
                    </w:p>
                    <w:p w14:paraId="55ED6E68" w14:textId="77777777" w:rsidR="00A478CE" w:rsidRPr="00751420" w:rsidRDefault="00A478CE" w:rsidP="00DE4314">
                      <w:pPr>
                        <w:rPr>
                          <w:rFonts w:cstheme="minorHAnsi"/>
                        </w:rPr>
                      </w:pPr>
                      <w:r w:rsidRPr="00E7409C">
                        <w:rPr>
                          <w:rFonts w:cstheme="minorHAnsi"/>
                          <w:lang w:val="en-US"/>
                        </w:rPr>
                        <w:t xml:space="preserve">You only need to bring to the directions hearing the documents you filed in Stage 1, </w:t>
                      </w:r>
                      <w:r>
                        <w:rPr>
                          <w:rFonts w:cstheme="minorHAnsi"/>
                          <w:lang w:val="en-US"/>
                        </w:rPr>
                        <w:t xml:space="preserve">something to make notes on such as a notepad, tablet or laptop and </w:t>
                      </w:r>
                      <w:r w:rsidRPr="00E7409C">
                        <w:rPr>
                          <w:rFonts w:cstheme="minorHAnsi"/>
                          <w:lang w:val="en-US"/>
                        </w:rPr>
                        <w:t>your diary (so you can check if dates proposed are suitable).</w:t>
                      </w:r>
                    </w:p>
                    <w:p w14:paraId="26ACFFF4" w14:textId="77777777" w:rsidR="00A478CE" w:rsidRDefault="00A478CE" w:rsidP="00A5619C">
                      <w:pPr>
                        <w:rPr>
                          <w:rFonts w:cstheme="minorHAnsi"/>
                          <w:b/>
                          <w:color w:val="FF0000"/>
                          <w:szCs w:val="22"/>
                          <w:lang w:val="en-US"/>
                        </w:rPr>
                      </w:pPr>
                    </w:p>
                    <w:p w14:paraId="55E3F042" w14:textId="77777777" w:rsidR="00A478CE" w:rsidRDefault="00A478CE" w:rsidP="00A5619C">
                      <w:pPr>
                        <w:rPr>
                          <w:rFonts w:cstheme="minorHAnsi"/>
                          <w:b/>
                          <w:color w:val="FF0000"/>
                          <w:szCs w:val="22"/>
                          <w:lang w:val="en-US"/>
                        </w:rPr>
                      </w:pPr>
                      <w:r w:rsidRPr="00127D93">
                        <w:rPr>
                          <w:rFonts w:cstheme="minorHAnsi"/>
                          <w:b/>
                          <w:color w:val="FF0000"/>
                          <w:szCs w:val="22"/>
                          <w:lang w:val="en-US"/>
                        </w:rPr>
                        <w:t xml:space="preserve">TIP </w:t>
                      </w:r>
                    </w:p>
                    <w:p w14:paraId="2484EBCB" w14:textId="77777777" w:rsidR="00A478CE" w:rsidRPr="00127D93" w:rsidRDefault="00A478CE" w:rsidP="00A5619C">
                      <w:pPr>
                        <w:rPr>
                          <w:szCs w:val="22"/>
                          <w:lang w:val="en-US"/>
                        </w:rPr>
                      </w:pPr>
                      <w:r w:rsidRPr="00127D93">
                        <w:rPr>
                          <w:rFonts w:cstheme="minorHAnsi"/>
                          <w:szCs w:val="22"/>
                          <w:lang w:val="en-US"/>
                        </w:rPr>
                        <w:t>Our website has samples of orders the judge would normally make at a directions hearing. These will give you an idea of what types of timetabling matters are discussed at a directions hearing</w:t>
                      </w:r>
                      <w:r w:rsidRPr="00127D93">
                        <w:rPr>
                          <w:szCs w:val="22"/>
                          <w:lang w:val="en-US"/>
                        </w:rPr>
                        <w:t>.</w:t>
                      </w:r>
                    </w:p>
                    <w:p w14:paraId="1A56A018" w14:textId="77777777" w:rsidR="00A478CE" w:rsidRPr="0029240C" w:rsidRDefault="00A478CE" w:rsidP="00A5619C">
                      <w:pPr>
                        <w:rPr>
                          <w:szCs w:val="22"/>
                        </w:rPr>
                      </w:pPr>
                    </w:p>
                    <w:p w14:paraId="084867ED" w14:textId="77777777" w:rsidR="00A478CE" w:rsidRDefault="00A478CE" w:rsidP="00864533">
                      <w:pPr>
                        <w:rPr>
                          <w:b/>
                          <w:color w:val="FF0000"/>
                          <w:szCs w:val="22"/>
                        </w:rPr>
                      </w:pPr>
                    </w:p>
                    <w:p w14:paraId="5CC7B335" w14:textId="77777777" w:rsidR="00A478CE" w:rsidRDefault="00A478CE" w:rsidP="00864533">
                      <w:pPr>
                        <w:rPr>
                          <w:b/>
                          <w:color w:val="FF0000"/>
                          <w:szCs w:val="22"/>
                        </w:rPr>
                      </w:pPr>
                    </w:p>
                    <w:p w14:paraId="7432D65C" w14:textId="77777777" w:rsidR="00A478CE" w:rsidRDefault="00A478CE" w:rsidP="00864533">
                      <w:pPr>
                        <w:rPr>
                          <w:b/>
                          <w:color w:val="FF0000"/>
                          <w:szCs w:val="22"/>
                        </w:rPr>
                      </w:pPr>
                    </w:p>
                    <w:p w14:paraId="5D568D04" w14:textId="77777777" w:rsidR="00A478CE" w:rsidRPr="0029240C" w:rsidRDefault="00A478CE" w:rsidP="00A5619C">
                      <w:pPr>
                        <w:rPr>
                          <w:szCs w:val="22"/>
                        </w:rPr>
                      </w:pPr>
                    </w:p>
                  </w:txbxContent>
                </v:textbox>
                <w10:wrap type="square" anchorx="margin"/>
              </v:shape>
            </w:pict>
          </mc:Fallback>
        </mc:AlternateContent>
      </w:r>
      <w:r w:rsidR="00312C22">
        <w:t>Stage 4</w:t>
      </w:r>
      <w:r w:rsidR="00B96B52" w:rsidRPr="00B96B52">
        <w:t>:</w:t>
      </w:r>
      <w:bookmarkEnd w:id="94"/>
      <w:bookmarkEnd w:id="95"/>
      <w:bookmarkEnd w:id="96"/>
      <w:r w:rsidR="00B96B52" w:rsidRPr="00B96B52">
        <w:t xml:space="preserve"> </w:t>
      </w:r>
      <w:bookmarkStart w:id="98" w:name="_Toc531788994"/>
      <w:r w:rsidR="000706C5" w:rsidRPr="00B96B52">
        <w:t>Attend the directions hearing</w:t>
      </w:r>
      <w:bookmarkEnd w:id="98"/>
      <w:r w:rsidR="00FA43D0">
        <w:t>, if needed</w:t>
      </w:r>
      <w:bookmarkEnd w:id="97"/>
    </w:p>
    <w:p w14:paraId="0905CD4A" w14:textId="20CFA219" w:rsidR="007A07D4" w:rsidRDefault="007A07D4" w:rsidP="007A07D4">
      <w:pPr>
        <w:spacing w:after="120"/>
        <w:rPr>
          <w:rFonts w:cstheme="minorHAnsi"/>
          <w:lang w:val="en-US"/>
        </w:rPr>
      </w:pPr>
      <w:r>
        <w:rPr>
          <w:rFonts w:cstheme="minorHAnsi"/>
          <w:lang w:val="en-US"/>
        </w:rPr>
        <w:t>A</w:t>
      </w:r>
      <w:r w:rsidRPr="00F72143">
        <w:rPr>
          <w:rFonts w:cstheme="minorHAnsi"/>
          <w:lang w:val="en-US"/>
        </w:rPr>
        <w:t xml:space="preserve"> directions hearing is a short hearing to decide matters related to the timing of when thing</w:t>
      </w:r>
      <w:r>
        <w:rPr>
          <w:rFonts w:cstheme="minorHAnsi"/>
          <w:lang w:val="en-US"/>
        </w:rPr>
        <w:t>s happen during the proceeding. This includes</w:t>
      </w:r>
      <w:r w:rsidRPr="00F72143">
        <w:rPr>
          <w:rFonts w:cstheme="minorHAnsi"/>
          <w:lang w:val="en-US"/>
        </w:rPr>
        <w:t xml:space="preserve"> what has to happen, who does it an</w:t>
      </w:r>
      <w:r w:rsidR="009540CC">
        <w:rPr>
          <w:rFonts w:cstheme="minorHAnsi"/>
          <w:lang w:val="en-US"/>
        </w:rPr>
        <w:t>d when it needs to be done</w:t>
      </w:r>
      <w:r>
        <w:rPr>
          <w:rFonts w:cstheme="minorHAnsi"/>
          <w:lang w:val="en-US"/>
        </w:rPr>
        <w:t xml:space="preserve">. </w:t>
      </w:r>
    </w:p>
    <w:p w14:paraId="3EA132BA" w14:textId="2E999ABE" w:rsidR="007A07D4" w:rsidRPr="007A6DD4" w:rsidRDefault="009540CC" w:rsidP="007A07D4">
      <w:pPr>
        <w:autoSpaceDE w:val="0"/>
        <w:autoSpaceDN w:val="0"/>
        <w:spacing w:after="120"/>
        <w:rPr>
          <w:rFonts w:cstheme="minorHAnsi"/>
          <w:b/>
          <w:lang w:val="en-US"/>
        </w:rPr>
      </w:pPr>
      <w:r>
        <w:rPr>
          <w:rFonts w:cstheme="minorHAnsi"/>
          <w:b/>
          <w:szCs w:val="22"/>
          <w:lang w:val="en-US"/>
        </w:rPr>
        <w:t xml:space="preserve">It is only </w:t>
      </w:r>
      <w:r w:rsidR="007A07D4" w:rsidRPr="007A6DD4">
        <w:rPr>
          <w:rFonts w:cstheme="minorHAnsi"/>
          <w:b/>
          <w:szCs w:val="22"/>
          <w:lang w:val="en-US"/>
        </w:rPr>
        <w:t xml:space="preserve">held if </w:t>
      </w:r>
      <w:r w:rsidR="00FA43D0">
        <w:rPr>
          <w:rFonts w:cstheme="minorHAnsi"/>
          <w:b/>
          <w:lang w:val="en-US"/>
        </w:rPr>
        <w:t>there is a defenda</w:t>
      </w:r>
      <w:r w:rsidR="007A07D4" w:rsidRPr="007A6DD4">
        <w:rPr>
          <w:rFonts w:cstheme="minorHAnsi"/>
          <w:b/>
          <w:lang w:val="en-US"/>
        </w:rPr>
        <w:t>nt</w:t>
      </w:r>
      <w:r w:rsidR="00FA43D0">
        <w:rPr>
          <w:rFonts w:cstheme="minorHAnsi"/>
          <w:b/>
          <w:lang w:val="en-US"/>
        </w:rPr>
        <w:t xml:space="preserve"> and the defendant</w:t>
      </w:r>
      <w:r w:rsidR="007A07D4" w:rsidRPr="007A6DD4">
        <w:rPr>
          <w:rFonts w:cstheme="minorHAnsi"/>
          <w:b/>
          <w:lang w:val="en-US"/>
        </w:rPr>
        <w:t xml:space="preserve"> has lodged a defence.</w:t>
      </w:r>
      <w:r w:rsidR="00506C77">
        <w:rPr>
          <w:rFonts w:cstheme="minorHAnsi"/>
          <w:b/>
          <w:lang w:val="en-US"/>
        </w:rPr>
        <w:t xml:space="preserve"> Usually, a directions hearing is only held in proceedings started by writ.</w:t>
      </w:r>
    </w:p>
    <w:p w14:paraId="4923CECE" w14:textId="77777777" w:rsidR="007A07D4" w:rsidRPr="007A6DD4" w:rsidRDefault="007A07D4" w:rsidP="007A07D4">
      <w:pPr>
        <w:autoSpaceDE w:val="0"/>
        <w:autoSpaceDN w:val="0"/>
        <w:spacing w:after="120"/>
        <w:rPr>
          <w:rFonts w:cstheme="minorHAnsi"/>
          <w:lang w:val="en-US"/>
        </w:rPr>
      </w:pPr>
      <w:r>
        <w:rPr>
          <w:rFonts w:cstheme="minorHAnsi"/>
          <w:szCs w:val="22"/>
          <w:lang w:val="en-US"/>
        </w:rPr>
        <w:t>If a directions hearing is scheduled, the Court expects the</w:t>
      </w:r>
      <w:r w:rsidRPr="000A676A">
        <w:rPr>
          <w:rFonts w:cstheme="minorHAnsi"/>
          <w:szCs w:val="22"/>
          <w:lang w:val="en-US"/>
        </w:rPr>
        <w:t xml:space="preserve"> plaintiff and defendant </w:t>
      </w:r>
      <w:r>
        <w:rPr>
          <w:rFonts w:cstheme="minorHAnsi"/>
          <w:szCs w:val="22"/>
          <w:lang w:val="en-US"/>
        </w:rPr>
        <w:t>to</w:t>
      </w:r>
      <w:r w:rsidRPr="000A676A">
        <w:rPr>
          <w:rFonts w:cstheme="minorHAnsi"/>
          <w:szCs w:val="22"/>
          <w:lang w:val="en-US"/>
        </w:rPr>
        <w:t xml:space="preserve"> attend. If you cannot attend for any </w:t>
      </w:r>
      <w:r>
        <w:rPr>
          <w:rFonts w:cstheme="minorHAnsi"/>
          <w:szCs w:val="22"/>
          <w:lang w:val="en-US"/>
        </w:rPr>
        <w:t xml:space="preserve">substantial </w:t>
      </w:r>
      <w:r w:rsidRPr="000A676A">
        <w:rPr>
          <w:rFonts w:cstheme="minorHAnsi"/>
          <w:szCs w:val="22"/>
          <w:lang w:val="en-US"/>
        </w:rPr>
        <w:t>reason,</w:t>
      </w:r>
      <w:r w:rsidRPr="00405831">
        <w:rPr>
          <w:rFonts w:cstheme="minorHAnsi"/>
          <w:szCs w:val="22"/>
          <w:lang w:val="en-US"/>
        </w:rPr>
        <w:t xml:space="preserve"> </w:t>
      </w:r>
      <w:r>
        <w:rPr>
          <w:rFonts w:cstheme="minorHAnsi"/>
          <w:szCs w:val="22"/>
          <w:lang w:val="en-US"/>
        </w:rPr>
        <w:t xml:space="preserve">for example if you have a medical emergency, </w:t>
      </w:r>
      <w:r w:rsidRPr="00405831">
        <w:rPr>
          <w:rFonts w:cstheme="minorHAnsi"/>
          <w:szCs w:val="22"/>
          <w:lang w:val="en-US"/>
        </w:rPr>
        <w:t>cont</w:t>
      </w:r>
      <w:r>
        <w:rPr>
          <w:rFonts w:cstheme="minorHAnsi"/>
          <w:szCs w:val="22"/>
          <w:lang w:val="en-US"/>
        </w:rPr>
        <w:t>act the Court immediately</w:t>
      </w:r>
      <w:r w:rsidRPr="00405831">
        <w:rPr>
          <w:rFonts w:cstheme="minorHAnsi"/>
          <w:szCs w:val="22"/>
          <w:lang w:val="en-US"/>
        </w:rPr>
        <w:t>.</w:t>
      </w:r>
    </w:p>
    <w:p w14:paraId="73D494E5" w14:textId="77777777" w:rsidR="000706C5" w:rsidRPr="00405831" w:rsidRDefault="000706C5" w:rsidP="000706C5">
      <w:pPr>
        <w:autoSpaceDE w:val="0"/>
        <w:autoSpaceDN w:val="0"/>
        <w:adjustRightInd w:val="0"/>
        <w:spacing w:before="120" w:line="276" w:lineRule="auto"/>
        <w:ind w:right="119"/>
        <w:textAlignment w:val="center"/>
        <w:rPr>
          <w:rFonts w:cstheme="minorHAnsi"/>
          <w:szCs w:val="22"/>
          <w:lang w:val="en-US"/>
        </w:rPr>
      </w:pPr>
      <w:r w:rsidRPr="00405831">
        <w:rPr>
          <w:rFonts w:cstheme="minorHAnsi"/>
          <w:szCs w:val="22"/>
          <w:lang w:val="en-US"/>
        </w:rPr>
        <w:t>Following the directions hearing, the Court will send you a formal copy of the Court’s orders detailing what you and the other parties need to do to prepare for the trial.</w:t>
      </w:r>
    </w:p>
    <w:p w14:paraId="3D611026" w14:textId="77777777" w:rsidR="000706C5" w:rsidRPr="00405831" w:rsidRDefault="000706C5" w:rsidP="000706C5">
      <w:pPr>
        <w:autoSpaceDE w:val="0"/>
        <w:autoSpaceDN w:val="0"/>
        <w:adjustRightInd w:val="0"/>
        <w:spacing w:before="120" w:line="276" w:lineRule="auto"/>
        <w:ind w:right="119"/>
        <w:textAlignment w:val="center"/>
        <w:rPr>
          <w:rFonts w:cstheme="minorHAnsi"/>
          <w:szCs w:val="22"/>
          <w:lang w:val="en-US"/>
        </w:rPr>
      </w:pPr>
      <w:r w:rsidRPr="00405831">
        <w:rPr>
          <w:rFonts w:cstheme="minorHAnsi"/>
          <w:szCs w:val="22"/>
          <w:lang w:val="en-US"/>
        </w:rPr>
        <w:t xml:space="preserve">Depending on the complexity of the case, there may be more than one directions hearing. </w:t>
      </w:r>
    </w:p>
    <w:p w14:paraId="4FB55E7E" w14:textId="77777777" w:rsidR="00B96B52" w:rsidRPr="00B96B52" w:rsidRDefault="00B96B52" w:rsidP="008C3FAB">
      <w:pPr>
        <w:autoSpaceDE w:val="0"/>
        <w:autoSpaceDN w:val="0"/>
        <w:adjustRightInd w:val="0"/>
        <w:spacing w:before="120" w:after="120" w:line="276" w:lineRule="auto"/>
        <w:ind w:right="119"/>
        <w:textAlignment w:val="center"/>
        <w:rPr>
          <w:rFonts w:asciiTheme="majorHAnsi" w:hAnsiTheme="majorHAnsi"/>
          <w:b/>
          <w:bCs/>
          <w:color w:val="981E32"/>
          <w:szCs w:val="22"/>
        </w:rPr>
      </w:pPr>
    </w:p>
    <w:p w14:paraId="7BF6D5B2" w14:textId="77777777" w:rsidR="00D841BD" w:rsidRDefault="000706C5">
      <w:pPr>
        <w:rPr>
          <w:rFonts w:asciiTheme="majorHAnsi" w:hAnsiTheme="majorHAnsi"/>
          <w:b/>
          <w:bCs/>
          <w:color w:val="981E32"/>
          <w:sz w:val="36"/>
          <w:szCs w:val="32"/>
        </w:rPr>
      </w:pPr>
      <w:bookmarkStart w:id="99" w:name="_Toc530999921"/>
      <w:bookmarkStart w:id="100" w:name="_Toc531000102"/>
      <w:bookmarkStart w:id="101" w:name="_Toc528743566"/>
      <w:bookmarkStart w:id="102" w:name="_Toc529437005"/>
      <w:bookmarkStart w:id="103" w:name="_Toc529437008"/>
      <w:r w:rsidRPr="00617662">
        <w:rPr>
          <w:b/>
          <w:noProof/>
          <w:sz w:val="40"/>
          <w:szCs w:val="40"/>
          <w:lang w:eastAsia="en-AU"/>
        </w:rPr>
        <mc:AlternateContent>
          <mc:Choice Requires="wps">
            <w:drawing>
              <wp:anchor distT="45720" distB="45720" distL="114300" distR="114300" simplePos="0" relativeHeight="251766784" behindDoc="0" locked="0" layoutInCell="1" allowOverlap="1" wp14:anchorId="4339DB9D" wp14:editId="5CF29418">
                <wp:simplePos x="0" y="0"/>
                <wp:positionH relativeFrom="margin">
                  <wp:posOffset>146050</wp:posOffset>
                </wp:positionH>
                <wp:positionV relativeFrom="paragraph">
                  <wp:posOffset>4855210</wp:posOffset>
                </wp:positionV>
                <wp:extent cx="3860800" cy="1404620"/>
                <wp:effectExtent l="0" t="0" r="6350" b="88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1404620"/>
                        </a:xfrm>
                        <a:prstGeom prst="rect">
                          <a:avLst/>
                        </a:prstGeom>
                        <a:solidFill>
                          <a:schemeClr val="bg1">
                            <a:lumMod val="95000"/>
                          </a:schemeClr>
                        </a:solidFill>
                        <a:ln w="9525">
                          <a:noFill/>
                          <a:miter lim="800000"/>
                          <a:headEnd/>
                          <a:tailEnd/>
                        </a:ln>
                      </wps:spPr>
                      <wps:txbx>
                        <w:txbxContent>
                          <w:p w14:paraId="66465B4C" w14:textId="77777777" w:rsidR="00A478CE" w:rsidRPr="00985AF5" w:rsidRDefault="00A478CE" w:rsidP="000706C5">
                            <w:pPr>
                              <w:rPr>
                                <w:b/>
                                <w:color w:val="FF0000"/>
                                <w:szCs w:val="22"/>
                              </w:rPr>
                            </w:pPr>
                            <w:r>
                              <w:rPr>
                                <w:b/>
                                <w:color w:val="FF0000"/>
                                <w:szCs w:val="22"/>
                              </w:rPr>
                              <w:t>CHECKLIST – STAGE 4</w:t>
                            </w:r>
                          </w:p>
                          <w:p w14:paraId="34295118" w14:textId="77777777" w:rsidR="00A478CE" w:rsidRDefault="00A478CE" w:rsidP="005F08C9">
                            <w:pPr>
                              <w:pStyle w:val="ListParagraph"/>
                              <w:numPr>
                                <w:ilvl w:val="0"/>
                                <w:numId w:val="21"/>
                              </w:numPr>
                              <w:ind w:left="284" w:hanging="284"/>
                              <w:rPr>
                                <w:rFonts w:cstheme="minorHAnsi"/>
                                <w:szCs w:val="22"/>
                              </w:rPr>
                            </w:pPr>
                            <w:r>
                              <w:rPr>
                                <w:rFonts w:cstheme="minorHAnsi"/>
                                <w:szCs w:val="22"/>
                              </w:rPr>
                              <w:t>Attend any directions hearings the Court may schedule</w:t>
                            </w:r>
                          </w:p>
                          <w:p w14:paraId="3018E16F" w14:textId="77777777" w:rsidR="00A478CE" w:rsidRPr="005603F2" w:rsidRDefault="00A478CE" w:rsidP="000706C5">
                            <w:pPr>
                              <w:pStyle w:val="ListParagraph"/>
                              <w:ind w:left="709"/>
                              <w:rPr>
                                <w:rFonts w:cstheme="minorHAnsi"/>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39DB9D" id="_x0000_s1042" type="#_x0000_t202" style="position:absolute;margin-left:11.5pt;margin-top:382.3pt;width:304pt;height:110.6pt;z-index:251766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" fillcolor="#f2f2f2 [3052]" stroked="f">
                <v:textbox style="mso-fit-shape-to-text:t">
                  <w:txbxContent>
                    <w:p w14:paraId="66465B4C" w14:textId="77777777" w:rsidR="00A478CE" w:rsidRPr="00985AF5" w:rsidRDefault="00A478CE" w:rsidP="000706C5">
                      <w:pPr>
                        <w:rPr>
                          <w:b/>
                          <w:color w:val="FF0000"/>
                          <w:szCs w:val="22"/>
                        </w:rPr>
                      </w:pPr>
                      <w:r>
                        <w:rPr>
                          <w:b/>
                          <w:color w:val="FF0000"/>
                          <w:szCs w:val="22"/>
                        </w:rPr>
                        <w:t>CHECKLIST – STAGE 4</w:t>
                      </w:r>
                    </w:p>
                    <w:p w14:paraId="34295118" w14:textId="77777777" w:rsidR="00A478CE" w:rsidRDefault="00A478CE" w:rsidP="005F08C9">
                      <w:pPr>
                        <w:pStyle w:val="ListParagraph"/>
                        <w:numPr>
                          <w:ilvl w:val="0"/>
                          <w:numId w:val="21"/>
                        </w:numPr>
                        <w:ind w:left="284" w:hanging="284"/>
                        <w:rPr>
                          <w:rFonts w:cstheme="minorHAnsi"/>
                          <w:szCs w:val="22"/>
                        </w:rPr>
                      </w:pPr>
                      <w:r>
                        <w:rPr>
                          <w:rFonts w:cstheme="minorHAnsi"/>
                          <w:szCs w:val="22"/>
                        </w:rPr>
                        <w:t>Attend any directions hearings the Court may schedule</w:t>
                      </w:r>
                    </w:p>
                    <w:p w14:paraId="3018E16F" w14:textId="77777777" w:rsidR="00A478CE" w:rsidRPr="005603F2" w:rsidRDefault="00A478CE" w:rsidP="000706C5">
                      <w:pPr>
                        <w:pStyle w:val="ListParagraph"/>
                        <w:ind w:left="709"/>
                        <w:rPr>
                          <w:rFonts w:cstheme="minorHAnsi"/>
                          <w:szCs w:val="22"/>
                        </w:rPr>
                      </w:pPr>
                    </w:p>
                  </w:txbxContent>
                </v:textbox>
                <w10:wrap type="square" anchorx="margin"/>
              </v:shape>
            </w:pict>
          </mc:Fallback>
        </mc:AlternateContent>
      </w:r>
      <w:r w:rsidR="00D841BD">
        <w:br w:type="page"/>
      </w:r>
    </w:p>
    <w:p w14:paraId="7D6D757F" w14:textId="2AA26467" w:rsidR="00B96B52" w:rsidRPr="00E7409C" w:rsidRDefault="00D841BD" w:rsidP="000725A1">
      <w:pPr>
        <w:pStyle w:val="Heading1"/>
        <w:numPr>
          <w:ilvl w:val="0"/>
          <w:numId w:val="0"/>
        </w:numPr>
        <w:spacing w:before="0" w:after="0"/>
        <w:ind w:left="432" w:hanging="432"/>
      </w:pPr>
      <w:bookmarkStart w:id="104" w:name="_Toc531766114"/>
      <w:bookmarkStart w:id="105" w:name="_Toc531788995"/>
      <w:bookmarkStart w:id="106" w:name="_Toc2592935"/>
      <w:r w:rsidRPr="0096262E">
        <w:rPr>
          <w:noProof/>
          <w:lang w:eastAsia="en-AU"/>
        </w:rPr>
        <w:lastRenderedPageBreak/>
        <mc:AlternateContent>
          <mc:Choice Requires="wps">
            <w:drawing>
              <wp:anchor distT="45720" distB="45720" distL="114300" distR="114300" simplePos="0" relativeHeight="251742208" behindDoc="0" locked="0" layoutInCell="1" allowOverlap="1" wp14:anchorId="654EFC89" wp14:editId="5F550F13">
                <wp:simplePos x="0" y="0"/>
                <wp:positionH relativeFrom="margin">
                  <wp:align>right</wp:align>
                </wp:positionH>
                <wp:positionV relativeFrom="paragraph">
                  <wp:posOffset>99695</wp:posOffset>
                </wp:positionV>
                <wp:extent cx="2505710" cy="904875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9048750"/>
                        </a:xfrm>
                        <a:prstGeom prst="rect">
                          <a:avLst/>
                        </a:prstGeom>
                        <a:solidFill>
                          <a:schemeClr val="bg1">
                            <a:lumMod val="95000"/>
                          </a:schemeClr>
                        </a:solidFill>
                        <a:ln w="9525">
                          <a:noFill/>
                          <a:miter lim="800000"/>
                          <a:headEnd/>
                          <a:tailEnd/>
                        </a:ln>
                      </wps:spPr>
                      <wps:txbx>
                        <w:txbxContent>
                          <w:p w14:paraId="2DAA63AC" w14:textId="77777777" w:rsidR="00A478CE" w:rsidRPr="005271EF" w:rsidRDefault="00A478CE" w:rsidP="00D841BD">
                            <w:pPr>
                              <w:rPr>
                                <w:b/>
                              </w:rPr>
                            </w:pPr>
                            <w:r>
                              <w:rPr>
                                <w:b/>
                              </w:rPr>
                              <w:t xml:space="preserve">       </w:t>
                            </w:r>
                            <w:r w:rsidRPr="005271EF">
                              <w:rPr>
                                <w:b/>
                              </w:rPr>
                              <w:t>IMPORTANT INFORMATION</w:t>
                            </w:r>
                          </w:p>
                          <w:p w14:paraId="7CBE790D" w14:textId="77777777" w:rsidR="00A478CE" w:rsidRDefault="00A478CE" w:rsidP="00D841BD">
                            <w:pPr>
                              <w:rPr>
                                <w:b/>
                                <w:color w:val="FF0000"/>
                                <w:szCs w:val="22"/>
                              </w:rPr>
                            </w:pPr>
                          </w:p>
                          <w:p w14:paraId="3236D113" w14:textId="77777777" w:rsidR="00A478CE" w:rsidRPr="00B25554" w:rsidRDefault="00A478CE" w:rsidP="00D841BD">
                            <w:pPr>
                              <w:rPr>
                                <w:b/>
                                <w:color w:val="FF0000"/>
                                <w:szCs w:val="22"/>
                              </w:rPr>
                            </w:pPr>
                            <w:r w:rsidRPr="00B25554">
                              <w:rPr>
                                <w:b/>
                                <w:color w:val="FF0000"/>
                                <w:szCs w:val="22"/>
                              </w:rPr>
                              <w:t>WATCH THE VIDEO</w:t>
                            </w:r>
                          </w:p>
                          <w:p w14:paraId="7BFF885C" w14:textId="307CC9A3" w:rsidR="00A478CE" w:rsidRPr="00B25554" w:rsidRDefault="00A478CE" w:rsidP="00D841BD">
                            <w:pPr>
                              <w:rPr>
                                <w:color w:val="0D0D0D"/>
                                <w:szCs w:val="22"/>
                                <w:lang w:val="en-US"/>
                              </w:rPr>
                            </w:pPr>
                            <w:r w:rsidRPr="00B25554">
                              <w:rPr>
                                <w:color w:val="0D0D0D"/>
                                <w:szCs w:val="22"/>
                                <w:lang w:val="en-US"/>
                              </w:rPr>
                              <w:t xml:space="preserve">To help prepare for your </w:t>
                            </w:r>
                            <w:r>
                              <w:rPr>
                                <w:color w:val="0D0D0D"/>
                                <w:szCs w:val="22"/>
                                <w:lang w:val="en-US"/>
                              </w:rPr>
                              <w:t>final hearing (trial) and know what to expect in Court</w:t>
                            </w:r>
                            <w:r w:rsidRPr="00B25554">
                              <w:rPr>
                                <w:color w:val="0D0D0D"/>
                                <w:szCs w:val="22"/>
                                <w:lang w:val="en-US"/>
                              </w:rPr>
                              <w:t xml:space="preserve">, </w:t>
                            </w:r>
                            <w:r>
                              <w:rPr>
                                <w:color w:val="0D0D0D"/>
                                <w:szCs w:val="22"/>
                                <w:lang w:val="en-US"/>
                              </w:rPr>
                              <w:t>see</w:t>
                            </w:r>
                            <w:r w:rsidRPr="00B25554">
                              <w:rPr>
                                <w:color w:val="0D0D0D"/>
                                <w:szCs w:val="22"/>
                                <w:lang w:val="en-US"/>
                              </w:rPr>
                              <w:t xml:space="preserve"> the videos on our website:</w:t>
                            </w:r>
                          </w:p>
                          <w:p w14:paraId="69693150" w14:textId="77777777" w:rsidR="00A478CE" w:rsidRPr="00B82650" w:rsidRDefault="00A478CE" w:rsidP="005F08C9">
                            <w:pPr>
                              <w:pStyle w:val="ListParagraph"/>
                              <w:numPr>
                                <w:ilvl w:val="0"/>
                                <w:numId w:val="25"/>
                              </w:numPr>
                              <w:ind w:left="426"/>
                              <w:rPr>
                                <w:i/>
                                <w:szCs w:val="22"/>
                              </w:rPr>
                            </w:pPr>
                            <w:r w:rsidRPr="00B82650">
                              <w:rPr>
                                <w:i/>
                                <w:szCs w:val="22"/>
                              </w:rPr>
                              <w:t>Preparing for a hearing</w:t>
                            </w:r>
                          </w:p>
                          <w:p w14:paraId="0395CACB" w14:textId="77777777" w:rsidR="00A478CE" w:rsidRPr="00B82650" w:rsidRDefault="00A478CE" w:rsidP="005F08C9">
                            <w:pPr>
                              <w:pStyle w:val="ListParagraph"/>
                              <w:numPr>
                                <w:ilvl w:val="0"/>
                                <w:numId w:val="25"/>
                              </w:numPr>
                              <w:ind w:left="426"/>
                              <w:rPr>
                                <w:i/>
                                <w:szCs w:val="22"/>
                              </w:rPr>
                            </w:pPr>
                            <w:r w:rsidRPr="00B82650">
                              <w:rPr>
                                <w:i/>
                                <w:szCs w:val="22"/>
                              </w:rPr>
                              <w:t xml:space="preserve">Attending Court – the day of your hearing </w:t>
                            </w:r>
                          </w:p>
                          <w:p w14:paraId="24918379" w14:textId="4FA1EA90" w:rsidR="00A478CE" w:rsidRDefault="00A478CE" w:rsidP="00D841BD">
                            <w:pPr>
                              <w:rPr>
                                <w:szCs w:val="22"/>
                              </w:rPr>
                            </w:pPr>
                          </w:p>
                          <w:p w14:paraId="253B22E8" w14:textId="77777777" w:rsidR="00A478CE" w:rsidRPr="00D019D1" w:rsidRDefault="00A478CE" w:rsidP="00095AFA">
                            <w:pPr>
                              <w:rPr>
                                <w:b/>
                                <w:color w:val="FF0000"/>
                                <w:szCs w:val="22"/>
                              </w:rPr>
                            </w:pPr>
                            <w:r w:rsidRPr="00D019D1">
                              <w:rPr>
                                <w:b/>
                                <w:color w:val="FF0000"/>
                                <w:szCs w:val="22"/>
                              </w:rPr>
                              <w:t>LEGAL WORD</w:t>
                            </w:r>
                          </w:p>
                          <w:p w14:paraId="68B6D2BB" w14:textId="325BDDC2" w:rsidR="00A478CE" w:rsidRDefault="00A478CE" w:rsidP="00095AFA">
                            <w:r>
                              <w:rPr>
                                <w:b/>
                              </w:rPr>
                              <w:t>Affi</w:t>
                            </w:r>
                            <w:r w:rsidRPr="007765E1">
                              <w:rPr>
                                <w:b/>
                              </w:rPr>
                              <w:t xml:space="preserve">davit </w:t>
                            </w:r>
                            <w:r>
                              <w:t xml:space="preserve">– a document that presents written evidence in a court case. It must be sworn to be true and correct in front of an authorised person, on oath or by affirmation. It is a serious crime to knowingly make a false statement. Attachments to an affidavit are called </w:t>
                            </w:r>
                            <w:r w:rsidRPr="002275EA">
                              <w:rPr>
                                <w:b/>
                              </w:rPr>
                              <w:t>exhibits</w:t>
                            </w:r>
                            <w:r>
                              <w:t>.</w:t>
                            </w:r>
                          </w:p>
                          <w:p w14:paraId="48BF2F78" w14:textId="77777777" w:rsidR="00A478CE" w:rsidRPr="004B25CA" w:rsidRDefault="00A478CE" w:rsidP="00095AFA">
                            <w:pPr>
                              <w:rPr>
                                <w:b/>
                                <w:color w:val="FF0000"/>
                              </w:rPr>
                            </w:pPr>
                          </w:p>
                          <w:p w14:paraId="698CD8C5" w14:textId="77777777" w:rsidR="00A478CE" w:rsidRPr="00B25554" w:rsidRDefault="00A478CE" w:rsidP="00095AFA">
                            <w:pPr>
                              <w:rPr>
                                <w:b/>
                                <w:color w:val="FF0000"/>
                                <w:szCs w:val="22"/>
                              </w:rPr>
                            </w:pPr>
                            <w:r w:rsidRPr="00B25554">
                              <w:rPr>
                                <w:b/>
                                <w:color w:val="FF0000"/>
                                <w:szCs w:val="22"/>
                              </w:rPr>
                              <w:t>WATCH THE VIDEO</w:t>
                            </w:r>
                          </w:p>
                          <w:p w14:paraId="5B64F706" w14:textId="77777777" w:rsidR="00A478CE" w:rsidRPr="00DA286B" w:rsidRDefault="00A478CE" w:rsidP="00095AFA">
                            <w:r w:rsidRPr="00DA286B">
                              <w:t xml:space="preserve">For information on </w:t>
                            </w:r>
                            <w:r>
                              <w:t>how to complete</w:t>
                            </w:r>
                            <w:r w:rsidRPr="00DA286B">
                              <w:t xml:space="preserve"> an affidavit</w:t>
                            </w:r>
                            <w:r>
                              <w:t>, watch the video</w:t>
                            </w:r>
                            <w:r w:rsidRPr="00DA286B">
                              <w:t xml:space="preserve"> on our website:</w:t>
                            </w:r>
                          </w:p>
                          <w:p w14:paraId="4B658BE1" w14:textId="77777777" w:rsidR="00A478CE" w:rsidRDefault="00A478CE" w:rsidP="00095AFA">
                            <w:pPr>
                              <w:pStyle w:val="ListParagraph"/>
                              <w:numPr>
                                <w:ilvl w:val="0"/>
                                <w:numId w:val="63"/>
                              </w:numPr>
                              <w:rPr>
                                <w:i/>
                              </w:rPr>
                            </w:pPr>
                            <w:r w:rsidRPr="000C26BB">
                              <w:rPr>
                                <w:i/>
                              </w:rPr>
                              <w:t>Completing an affidavit</w:t>
                            </w:r>
                          </w:p>
                          <w:p w14:paraId="11B07C25" w14:textId="77777777" w:rsidR="00A478CE" w:rsidRPr="0029240C" w:rsidRDefault="00A478CE" w:rsidP="00D841BD">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EFC89" id="_x0000_s1043" type="#_x0000_t202" style="position:absolute;left:0;text-align:left;margin-left:146.1pt;margin-top:7.85pt;width:197.3pt;height:712.5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" fillcolor="#f2f2f2 [3052]" stroked="f">
                <v:textbox>
                  <w:txbxContent>
                    <w:p w14:paraId="2DAA63AC" w14:textId="77777777" w:rsidR="00A478CE" w:rsidRPr="005271EF" w:rsidRDefault="00A478CE" w:rsidP="00D841BD">
                      <w:pPr>
                        <w:rPr>
                          <w:b/>
                        </w:rPr>
                      </w:pPr>
                      <w:r>
                        <w:rPr>
                          <w:b/>
                        </w:rPr>
                        <w:t xml:space="preserve">       </w:t>
                      </w:r>
                      <w:r w:rsidRPr="005271EF">
                        <w:rPr>
                          <w:b/>
                        </w:rPr>
                        <w:t>IMPORTANT INFORMATION</w:t>
                      </w:r>
                    </w:p>
                    <w:p w14:paraId="7CBE790D" w14:textId="77777777" w:rsidR="00A478CE" w:rsidRDefault="00A478CE" w:rsidP="00D841BD">
                      <w:pPr>
                        <w:rPr>
                          <w:b/>
                          <w:color w:val="FF0000"/>
                          <w:szCs w:val="22"/>
                        </w:rPr>
                      </w:pPr>
                    </w:p>
                    <w:p w14:paraId="3236D113" w14:textId="77777777" w:rsidR="00A478CE" w:rsidRPr="00B25554" w:rsidRDefault="00A478CE" w:rsidP="00D841BD">
                      <w:pPr>
                        <w:rPr>
                          <w:b/>
                          <w:color w:val="FF0000"/>
                          <w:szCs w:val="22"/>
                        </w:rPr>
                      </w:pPr>
                      <w:r w:rsidRPr="00B25554">
                        <w:rPr>
                          <w:b/>
                          <w:color w:val="FF0000"/>
                          <w:szCs w:val="22"/>
                        </w:rPr>
                        <w:t>WATCH THE VIDEO</w:t>
                      </w:r>
                    </w:p>
                    <w:p w14:paraId="7BFF885C" w14:textId="307CC9A3" w:rsidR="00A478CE" w:rsidRPr="00B25554" w:rsidRDefault="00A478CE" w:rsidP="00D841BD">
                      <w:pPr>
                        <w:rPr>
                          <w:color w:val="0D0D0D"/>
                          <w:szCs w:val="22"/>
                          <w:lang w:val="en-US"/>
                        </w:rPr>
                      </w:pPr>
                      <w:r w:rsidRPr="00B25554">
                        <w:rPr>
                          <w:color w:val="0D0D0D"/>
                          <w:szCs w:val="22"/>
                          <w:lang w:val="en-US"/>
                        </w:rPr>
                        <w:t xml:space="preserve">To help prepare for your </w:t>
                      </w:r>
                      <w:r>
                        <w:rPr>
                          <w:color w:val="0D0D0D"/>
                          <w:szCs w:val="22"/>
                          <w:lang w:val="en-US"/>
                        </w:rPr>
                        <w:t>final hearing (trial) and know what to expect in Court</w:t>
                      </w:r>
                      <w:r w:rsidRPr="00B25554">
                        <w:rPr>
                          <w:color w:val="0D0D0D"/>
                          <w:szCs w:val="22"/>
                          <w:lang w:val="en-US"/>
                        </w:rPr>
                        <w:t xml:space="preserve">, </w:t>
                      </w:r>
                      <w:r>
                        <w:rPr>
                          <w:color w:val="0D0D0D"/>
                          <w:szCs w:val="22"/>
                          <w:lang w:val="en-US"/>
                        </w:rPr>
                        <w:t>see</w:t>
                      </w:r>
                      <w:r w:rsidRPr="00B25554">
                        <w:rPr>
                          <w:color w:val="0D0D0D"/>
                          <w:szCs w:val="22"/>
                          <w:lang w:val="en-US"/>
                        </w:rPr>
                        <w:t xml:space="preserve"> the videos on our website:</w:t>
                      </w:r>
                    </w:p>
                    <w:p w14:paraId="69693150" w14:textId="77777777" w:rsidR="00A478CE" w:rsidRPr="00B82650" w:rsidRDefault="00A478CE" w:rsidP="005F08C9">
                      <w:pPr>
                        <w:pStyle w:val="ListParagraph"/>
                        <w:numPr>
                          <w:ilvl w:val="0"/>
                          <w:numId w:val="25"/>
                        </w:numPr>
                        <w:ind w:left="426"/>
                        <w:rPr>
                          <w:i/>
                          <w:szCs w:val="22"/>
                        </w:rPr>
                      </w:pPr>
                      <w:r w:rsidRPr="00B82650">
                        <w:rPr>
                          <w:i/>
                          <w:szCs w:val="22"/>
                        </w:rPr>
                        <w:t>Preparing for a hearing</w:t>
                      </w:r>
                    </w:p>
                    <w:p w14:paraId="0395CACB" w14:textId="77777777" w:rsidR="00A478CE" w:rsidRPr="00B82650" w:rsidRDefault="00A478CE" w:rsidP="005F08C9">
                      <w:pPr>
                        <w:pStyle w:val="ListParagraph"/>
                        <w:numPr>
                          <w:ilvl w:val="0"/>
                          <w:numId w:val="25"/>
                        </w:numPr>
                        <w:ind w:left="426"/>
                        <w:rPr>
                          <w:i/>
                          <w:szCs w:val="22"/>
                        </w:rPr>
                      </w:pPr>
                      <w:r w:rsidRPr="00B82650">
                        <w:rPr>
                          <w:i/>
                          <w:szCs w:val="22"/>
                        </w:rPr>
                        <w:t xml:space="preserve">Attending Court – the day of your hearing </w:t>
                      </w:r>
                    </w:p>
                    <w:p w14:paraId="24918379" w14:textId="4FA1EA90" w:rsidR="00A478CE" w:rsidRDefault="00A478CE" w:rsidP="00D841BD">
                      <w:pPr>
                        <w:rPr>
                          <w:szCs w:val="22"/>
                        </w:rPr>
                      </w:pPr>
                    </w:p>
                    <w:p w14:paraId="253B22E8" w14:textId="77777777" w:rsidR="00A478CE" w:rsidRPr="00D019D1" w:rsidRDefault="00A478CE" w:rsidP="00095AFA">
                      <w:pPr>
                        <w:rPr>
                          <w:b/>
                          <w:color w:val="FF0000"/>
                          <w:szCs w:val="22"/>
                        </w:rPr>
                      </w:pPr>
                      <w:r w:rsidRPr="00D019D1">
                        <w:rPr>
                          <w:b/>
                          <w:color w:val="FF0000"/>
                          <w:szCs w:val="22"/>
                        </w:rPr>
                        <w:t>LEGAL WORD</w:t>
                      </w:r>
                    </w:p>
                    <w:p w14:paraId="68B6D2BB" w14:textId="325BDDC2" w:rsidR="00A478CE" w:rsidRDefault="00A478CE" w:rsidP="00095AFA">
                      <w:r>
                        <w:rPr>
                          <w:b/>
                        </w:rPr>
                        <w:t>Affi</w:t>
                      </w:r>
                      <w:r w:rsidRPr="007765E1">
                        <w:rPr>
                          <w:b/>
                        </w:rPr>
                        <w:t xml:space="preserve">davit </w:t>
                      </w:r>
                      <w:r>
                        <w:t xml:space="preserve">– a document that presents written evidence in a court case. It must be sworn to be true and correct in front of an authorised person, on oath or by affirmation. It is a serious crime to knowingly make a false statement. Attachments to an affidavit are called </w:t>
                      </w:r>
                      <w:r w:rsidRPr="002275EA">
                        <w:rPr>
                          <w:b/>
                        </w:rPr>
                        <w:t>exhibits</w:t>
                      </w:r>
                      <w:r>
                        <w:t>.</w:t>
                      </w:r>
                    </w:p>
                    <w:p w14:paraId="48BF2F78" w14:textId="77777777" w:rsidR="00A478CE" w:rsidRPr="004B25CA" w:rsidRDefault="00A478CE" w:rsidP="00095AFA">
                      <w:pPr>
                        <w:rPr>
                          <w:b/>
                          <w:color w:val="FF0000"/>
                        </w:rPr>
                      </w:pPr>
                    </w:p>
                    <w:p w14:paraId="698CD8C5" w14:textId="77777777" w:rsidR="00A478CE" w:rsidRPr="00B25554" w:rsidRDefault="00A478CE" w:rsidP="00095AFA">
                      <w:pPr>
                        <w:rPr>
                          <w:b/>
                          <w:color w:val="FF0000"/>
                          <w:szCs w:val="22"/>
                        </w:rPr>
                      </w:pPr>
                      <w:r w:rsidRPr="00B25554">
                        <w:rPr>
                          <w:b/>
                          <w:color w:val="FF0000"/>
                          <w:szCs w:val="22"/>
                        </w:rPr>
                        <w:t>WATCH THE VIDEO</w:t>
                      </w:r>
                    </w:p>
                    <w:p w14:paraId="5B64F706" w14:textId="77777777" w:rsidR="00A478CE" w:rsidRPr="00DA286B" w:rsidRDefault="00A478CE" w:rsidP="00095AFA">
                      <w:r w:rsidRPr="00DA286B">
                        <w:t xml:space="preserve">For information on </w:t>
                      </w:r>
                      <w:r>
                        <w:t>how to complete</w:t>
                      </w:r>
                      <w:r w:rsidRPr="00DA286B">
                        <w:t xml:space="preserve"> an affidavit</w:t>
                      </w:r>
                      <w:r>
                        <w:t>, watch the video</w:t>
                      </w:r>
                      <w:r w:rsidRPr="00DA286B">
                        <w:t xml:space="preserve"> on our website:</w:t>
                      </w:r>
                    </w:p>
                    <w:p w14:paraId="4B658BE1" w14:textId="77777777" w:rsidR="00A478CE" w:rsidRDefault="00A478CE" w:rsidP="00095AFA">
                      <w:pPr>
                        <w:pStyle w:val="ListParagraph"/>
                        <w:numPr>
                          <w:ilvl w:val="0"/>
                          <w:numId w:val="63"/>
                        </w:numPr>
                        <w:rPr>
                          <w:i/>
                        </w:rPr>
                      </w:pPr>
                      <w:r w:rsidRPr="000C26BB">
                        <w:rPr>
                          <w:i/>
                        </w:rPr>
                        <w:t>Completing an affidavit</w:t>
                      </w:r>
                    </w:p>
                    <w:p w14:paraId="11B07C25" w14:textId="77777777" w:rsidR="00A478CE" w:rsidRPr="0029240C" w:rsidRDefault="00A478CE" w:rsidP="00D841BD">
                      <w:pPr>
                        <w:rPr>
                          <w:szCs w:val="22"/>
                        </w:rPr>
                      </w:pPr>
                    </w:p>
                  </w:txbxContent>
                </v:textbox>
                <w10:wrap type="square" anchorx="margin"/>
              </v:shape>
            </w:pict>
          </mc:Fallback>
        </mc:AlternateContent>
      </w:r>
      <w:r w:rsidR="00B96B52" w:rsidRPr="00E7409C">
        <w:t>Stage 5:</w:t>
      </w:r>
      <w:bookmarkEnd w:id="99"/>
      <w:bookmarkEnd w:id="100"/>
      <w:bookmarkEnd w:id="104"/>
      <w:bookmarkEnd w:id="105"/>
      <w:r w:rsidR="00B96B52" w:rsidRPr="00E7409C">
        <w:t xml:space="preserve"> </w:t>
      </w:r>
      <w:bookmarkStart w:id="107" w:name="_Toc531788996"/>
      <w:r w:rsidR="00B96B52" w:rsidRPr="00E7409C">
        <w:t>Get your case ready for the judge</w:t>
      </w:r>
      <w:bookmarkEnd w:id="101"/>
      <w:bookmarkEnd w:id="102"/>
      <w:bookmarkEnd w:id="106"/>
      <w:bookmarkEnd w:id="107"/>
    </w:p>
    <w:p w14:paraId="4AE5AFDF" w14:textId="6000E5B1" w:rsidR="00F233EA" w:rsidRPr="00405831" w:rsidRDefault="00B83E82" w:rsidP="00F233EA">
      <w:pPr>
        <w:spacing w:after="120"/>
        <w:rPr>
          <w:rFonts w:cstheme="minorHAnsi"/>
          <w:szCs w:val="22"/>
          <w:lang w:val="en-US"/>
        </w:rPr>
      </w:pPr>
      <w:r>
        <w:rPr>
          <w:rFonts w:cstheme="minorHAnsi"/>
          <w:szCs w:val="22"/>
          <w:lang w:val="en-US"/>
        </w:rPr>
        <w:t xml:space="preserve">The </w:t>
      </w:r>
      <w:r w:rsidR="00F54801">
        <w:rPr>
          <w:rFonts w:cstheme="minorHAnsi"/>
          <w:szCs w:val="22"/>
          <w:lang w:val="en-US"/>
        </w:rPr>
        <w:t>Court will</w:t>
      </w:r>
      <w:r w:rsidR="00F233EA" w:rsidRPr="00405831">
        <w:rPr>
          <w:rFonts w:cstheme="minorHAnsi"/>
          <w:szCs w:val="22"/>
          <w:lang w:val="en-US"/>
        </w:rPr>
        <w:t xml:space="preserve"> tell you what you </w:t>
      </w:r>
      <w:r w:rsidR="009B4DD3">
        <w:rPr>
          <w:rFonts w:cstheme="minorHAnsi"/>
          <w:szCs w:val="22"/>
          <w:lang w:val="en-US"/>
        </w:rPr>
        <w:t>need</w:t>
      </w:r>
      <w:r w:rsidR="00F233EA" w:rsidRPr="00405831">
        <w:rPr>
          <w:rFonts w:cstheme="minorHAnsi"/>
          <w:szCs w:val="22"/>
          <w:lang w:val="en-US"/>
        </w:rPr>
        <w:t xml:space="preserve"> to do to get your case ready for the judge. This includes which documents to prepare and when </w:t>
      </w:r>
      <w:r w:rsidR="00C5420A" w:rsidRPr="00405831">
        <w:rPr>
          <w:rFonts w:cstheme="minorHAnsi"/>
          <w:szCs w:val="22"/>
          <w:lang w:val="en-US"/>
        </w:rPr>
        <w:t xml:space="preserve">you need to file them </w:t>
      </w:r>
      <w:r w:rsidR="00F233EA" w:rsidRPr="00405831">
        <w:rPr>
          <w:rFonts w:cstheme="minorHAnsi"/>
          <w:szCs w:val="22"/>
          <w:lang w:val="en-US"/>
        </w:rPr>
        <w:t xml:space="preserve">with the Court. </w:t>
      </w:r>
    </w:p>
    <w:p w14:paraId="6898DA3F" w14:textId="5CEB2DED" w:rsidR="00C5420A" w:rsidRPr="00405831" w:rsidRDefault="00C5420A" w:rsidP="00F233EA">
      <w:pPr>
        <w:spacing w:after="120"/>
        <w:rPr>
          <w:rFonts w:cstheme="minorHAnsi"/>
          <w:szCs w:val="22"/>
          <w:lang w:val="en-US"/>
        </w:rPr>
      </w:pPr>
      <w:r w:rsidRPr="00405831">
        <w:rPr>
          <w:rFonts w:cstheme="minorHAnsi"/>
          <w:szCs w:val="22"/>
          <w:lang w:val="en-US"/>
        </w:rPr>
        <w:t xml:space="preserve">What you need to prepare depends on the case. Some things </w:t>
      </w:r>
      <w:r w:rsidR="004221EC">
        <w:rPr>
          <w:rFonts w:cstheme="minorHAnsi"/>
          <w:szCs w:val="22"/>
          <w:lang w:val="en-US"/>
        </w:rPr>
        <w:t>the Court may order you to prepare</w:t>
      </w:r>
      <w:r w:rsidRPr="00405831">
        <w:rPr>
          <w:rFonts w:cstheme="minorHAnsi"/>
          <w:szCs w:val="22"/>
          <w:lang w:val="en-US"/>
        </w:rPr>
        <w:t xml:space="preserve"> include:</w:t>
      </w:r>
    </w:p>
    <w:p w14:paraId="4AF993BA" w14:textId="77777777" w:rsidR="00566468" w:rsidRPr="00405831" w:rsidRDefault="009B4DD3" w:rsidP="005F08C9">
      <w:pPr>
        <w:pStyle w:val="ListParagraph"/>
        <w:numPr>
          <w:ilvl w:val="0"/>
          <w:numId w:val="16"/>
        </w:numPr>
        <w:spacing w:after="120"/>
        <w:rPr>
          <w:rFonts w:cstheme="minorHAnsi"/>
          <w:szCs w:val="22"/>
          <w:lang w:val="en-US"/>
        </w:rPr>
      </w:pPr>
      <w:r>
        <w:rPr>
          <w:rFonts w:cstheme="minorHAnsi"/>
          <w:szCs w:val="22"/>
          <w:lang w:val="en-US"/>
        </w:rPr>
        <w:t>A</w:t>
      </w:r>
      <w:r w:rsidR="00063D6C" w:rsidRPr="00405831">
        <w:rPr>
          <w:rFonts w:cstheme="minorHAnsi"/>
          <w:szCs w:val="22"/>
          <w:lang w:val="en-US"/>
        </w:rPr>
        <w:t>ffidavit</w:t>
      </w:r>
    </w:p>
    <w:p w14:paraId="63A5358A" w14:textId="77777777" w:rsidR="00566468" w:rsidRPr="00405831" w:rsidRDefault="00566468" w:rsidP="005F08C9">
      <w:pPr>
        <w:pStyle w:val="ListParagraph"/>
        <w:numPr>
          <w:ilvl w:val="0"/>
          <w:numId w:val="16"/>
        </w:numPr>
        <w:spacing w:after="120"/>
        <w:rPr>
          <w:rFonts w:cstheme="minorHAnsi"/>
          <w:szCs w:val="22"/>
          <w:lang w:val="en-US"/>
        </w:rPr>
      </w:pPr>
      <w:r w:rsidRPr="00405831">
        <w:rPr>
          <w:rFonts w:cstheme="minorHAnsi"/>
          <w:szCs w:val="22"/>
          <w:lang w:val="en-US"/>
        </w:rPr>
        <w:t>List of authorities</w:t>
      </w:r>
    </w:p>
    <w:p w14:paraId="5403C958" w14:textId="77777777" w:rsidR="00566468" w:rsidRPr="00405831" w:rsidRDefault="00566468" w:rsidP="005F08C9">
      <w:pPr>
        <w:pStyle w:val="ListParagraph"/>
        <w:numPr>
          <w:ilvl w:val="0"/>
          <w:numId w:val="16"/>
        </w:numPr>
        <w:spacing w:after="120"/>
        <w:rPr>
          <w:rFonts w:cstheme="minorHAnsi"/>
          <w:szCs w:val="22"/>
          <w:lang w:val="en-US"/>
        </w:rPr>
      </w:pPr>
      <w:r w:rsidRPr="00405831">
        <w:rPr>
          <w:rFonts w:cstheme="minorHAnsi"/>
          <w:szCs w:val="22"/>
          <w:lang w:val="en-US"/>
        </w:rPr>
        <w:t>Outline of submissions</w:t>
      </w:r>
    </w:p>
    <w:p w14:paraId="3050297C" w14:textId="77777777" w:rsidR="00C5420A" w:rsidRPr="00405831" w:rsidRDefault="00C5420A" w:rsidP="005F08C9">
      <w:pPr>
        <w:pStyle w:val="ListParagraph"/>
        <w:numPr>
          <w:ilvl w:val="0"/>
          <w:numId w:val="16"/>
        </w:numPr>
        <w:spacing w:after="120"/>
        <w:rPr>
          <w:rFonts w:cstheme="minorHAnsi"/>
          <w:szCs w:val="22"/>
          <w:lang w:val="en-US"/>
        </w:rPr>
      </w:pPr>
      <w:r w:rsidRPr="00405831">
        <w:rPr>
          <w:rFonts w:cstheme="minorHAnsi"/>
          <w:szCs w:val="22"/>
          <w:lang w:val="en-US"/>
        </w:rPr>
        <w:t>List of witnesses.</w:t>
      </w:r>
    </w:p>
    <w:p w14:paraId="0E543ED6" w14:textId="77777777" w:rsidR="004D1BCC" w:rsidRPr="007765E1" w:rsidRDefault="004D1BCC" w:rsidP="004D1BCC">
      <w:pPr>
        <w:rPr>
          <w:rFonts w:cs="Arial"/>
          <w:b/>
          <w:color w:val="0D0D0D" w:themeColor="text1" w:themeTint="F2"/>
        </w:rPr>
      </w:pPr>
      <w:r>
        <w:rPr>
          <w:rFonts w:cs="Arial"/>
          <w:b/>
          <w:color w:val="0D0D0D" w:themeColor="text1" w:themeTint="F2"/>
        </w:rPr>
        <w:t>Affi</w:t>
      </w:r>
      <w:r w:rsidRPr="007765E1">
        <w:rPr>
          <w:rFonts w:cs="Arial"/>
          <w:b/>
          <w:color w:val="0D0D0D" w:themeColor="text1" w:themeTint="F2"/>
        </w:rPr>
        <w:t>davit</w:t>
      </w:r>
    </w:p>
    <w:p w14:paraId="143564C9" w14:textId="77777777" w:rsidR="00095AFA" w:rsidRDefault="00095AFA" w:rsidP="00095AFA">
      <w:pPr>
        <w:spacing w:after="120"/>
        <w:rPr>
          <w:rFonts w:cstheme="minorHAnsi"/>
          <w:szCs w:val="22"/>
          <w:lang w:val="en-US"/>
        </w:rPr>
      </w:pPr>
      <w:r w:rsidRPr="00A211ED">
        <w:rPr>
          <w:rFonts w:cstheme="minorHAnsi"/>
          <w:szCs w:val="22"/>
          <w:lang w:val="en-US"/>
        </w:rPr>
        <w:t>An affidavit is a formal written statement, which sets out facts known to you. It must be signed under oath or affirmation, verifying that the information provided is true.</w:t>
      </w:r>
      <w:r>
        <w:rPr>
          <w:rFonts w:cstheme="minorHAnsi"/>
          <w:szCs w:val="22"/>
          <w:lang w:val="en-US"/>
        </w:rPr>
        <w:t xml:space="preserve"> </w:t>
      </w:r>
    </w:p>
    <w:p w14:paraId="5F681DCD" w14:textId="77777777" w:rsidR="00095AFA" w:rsidRPr="00D019D1" w:rsidRDefault="00095AFA" w:rsidP="00095AFA">
      <w:pPr>
        <w:spacing w:after="120"/>
        <w:rPr>
          <w:rFonts w:cs="Arial"/>
          <w:color w:val="0D0D0D" w:themeColor="text1" w:themeTint="F2"/>
        </w:rPr>
      </w:pPr>
      <w:r>
        <w:rPr>
          <w:rFonts w:cs="Arial"/>
          <w:color w:val="0D0D0D" w:themeColor="text1" w:themeTint="F2"/>
        </w:rPr>
        <w:t xml:space="preserve">An exhibit is an attachment to your affidavit. You need to complete an exhibit cover sheet for each exhibit. See the Appendix for a link to a template cover sheet </w:t>
      </w:r>
      <w:r w:rsidRPr="00555F5B">
        <w:rPr>
          <w:rFonts w:cs="Arial"/>
          <w:color w:val="0D0D0D" w:themeColor="text1" w:themeTint="F2"/>
        </w:rPr>
        <w:t>called Certificate Identifying Exhibit (Form 43A).</w:t>
      </w:r>
      <w:r>
        <w:rPr>
          <w:rFonts w:cs="Arial"/>
          <w:color w:val="0D0D0D" w:themeColor="text1" w:themeTint="F2"/>
        </w:rPr>
        <w:t xml:space="preserve"> </w:t>
      </w:r>
    </w:p>
    <w:p w14:paraId="384C36D0" w14:textId="77777777" w:rsidR="00095AFA" w:rsidRPr="00667675" w:rsidRDefault="00095AFA" w:rsidP="00095AFA">
      <w:pPr>
        <w:spacing w:after="120"/>
        <w:rPr>
          <w:rFonts w:cstheme="minorHAnsi"/>
          <w:szCs w:val="22"/>
          <w:lang w:val="en-US"/>
        </w:rPr>
      </w:pPr>
      <w:r>
        <w:rPr>
          <w:rFonts w:cstheme="minorHAnsi"/>
          <w:szCs w:val="22"/>
          <w:lang w:val="en-US"/>
        </w:rPr>
        <w:t xml:space="preserve">For more information watch the video on our website: </w:t>
      </w:r>
      <w:r w:rsidRPr="00262429">
        <w:rPr>
          <w:rFonts w:cstheme="minorHAnsi"/>
          <w:i/>
          <w:szCs w:val="22"/>
          <w:lang w:val="en-US"/>
        </w:rPr>
        <w:t>Completing an affidavit</w:t>
      </w:r>
      <w:r w:rsidRPr="00667675">
        <w:rPr>
          <w:rFonts w:cstheme="minorHAnsi"/>
          <w:szCs w:val="22"/>
          <w:lang w:val="en-US"/>
        </w:rPr>
        <w:t>.</w:t>
      </w:r>
    </w:p>
    <w:p w14:paraId="520BC5D4" w14:textId="77777777" w:rsidR="004D1BCC" w:rsidRDefault="004D1BCC" w:rsidP="007C0D03">
      <w:pPr>
        <w:rPr>
          <w:szCs w:val="22"/>
        </w:rPr>
      </w:pPr>
      <w:r w:rsidRPr="004D1BCC">
        <w:rPr>
          <w:b/>
          <w:szCs w:val="22"/>
        </w:rPr>
        <w:t>List of authorities</w:t>
      </w:r>
    </w:p>
    <w:p w14:paraId="28B12E0F" w14:textId="77777777" w:rsidR="004D1BCC" w:rsidRPr="004D1BCC" w:rsidRDefault="004D1BCC" w:rsidP="007C0D03">
      <w:pPr>
        <w:spacing w:after="120"/>
        <w:rPr>
          <w:szCs w:val="22"/>
        </w:rPr>
      </w:pPr>
      <w:r>
        <w:rPr>
          <w:szCs w:val="22"/>
        </w:rPr>
        <w:t xml:space="preserve">A </w:t>
      </w:r>
      <w:r w:rsidRPr="004D1BCC">
        <w:rPr>
          <w:szCs w:val="22"/>
        </w:rPr>
        <w:t xml:space="preserve">list of the </w:t>
      </w:r>
      <w:r w:rsidR="009B4DD3">
        <w:rPr>
          <w:szCs w:val="22"/>
        </w:rPr>
        <w:t>cases, legislation and other</w:t>
      </w:r>
      <w:r w:rsidRPr="004D1BCC">
        <w:rPr>
          <w:szCs w:val="22"/>
        </w:rPr>
        <w:t xml:space="preserve"> sources </w:t>
      </w:r>
      <w:r w:rsidR="009B4DD3">
        <w:rPr>
          <w:szCs w:val="22"/>
        </w:rPr>
        <w:t>(</w:t>
      </w:r>
      <w:r w:rsidRPr="004D1BCC">
        <w:rPr>
          <w:szCs w:val="22"/>
        </w:rPr>
        <w:t>such as textbooks and journal articles</w:t>
      </w:r>
      <w:r w:rsidR="009B4DD3">
        <w:rPr>
          <w:szCs w:val="22"/>
        </w:rPr>
        <w:t>)</w:t>
      </w:r>
      <w:r w:rsidRPr="004D1BCC">
        <w:rPr>
          <w:szCs w:val="22"/>
        </w:rPr>
        <w:t xml:space="preserve"> that you say support your case.</w:t>
      </w:r>
    </w:p>
    <w:p w14:paraId="3040B956" w14:textId="77777777" w:rsidR="004D1BCC" w:rsidRDefault="004D1BCC" w:rsidP="007C0D03">
      <w:pPr>
        <w:rPr>
          <w:b/>
          <w:szCs w:val="22"/>
        </w:rPr>
      </w:pPr>
      <w:r w:rsidRPr="004D1BCC">
        <w:rPr>
          <w:b/>
          <w:szCs w:val="22"/>
        </w:rPr>
        <w:t>Outline of submissions</w:t>
      </w:r>
      <w:r>
        <w:rPr>
          <w:b/>
          <w:szCs w:val="22"/>
        </w:rPr>
        <w:t xml:space="preserve"> </w:t>
      </w:r>
    </w:p>
    <w:p w14:paraId="3E12E173" w14:textId="77777777" w:rsidR="004D1BCC" w:rsidRDefault="00EF7E91" w:rsidP="009B4DD3">
      <w:pPr>
        <w:spacing w:after="120"/>
        <w:rPr>
          <w:szCs w:val="22"/>
        </w:rPr>
      </w:pPr>
      <w:r>
        <w:rPr>
          <w:szCs w:val="22"/>
        </w:rPr>
        <w:t>This</w:t>
      </w:r>
      <w:r w:rsidR="004221EC">
        <w:rPr>
          <w:szCs w:val="22"/>
        </w:rPr>
        <w:t xml:space="preserve"> </w:t>
      </w:r>
      <w:r>
        <w:rPr>
          <w:szCs w:val="22"/>
        </w:rPr>
        <w:t>is a written summary that includes</w:t>
      </w:r>
      <w:r w:rsidR="004221EC">
        <w:rPr>
          <w:szCs w:val="22"/>
        </w:rPr>
        <w:t>:</w:t>
      </w:r>
    </w:p>
    <w:p w14:paraId="755FBE02" w14:textId="77777777" w:rsidR="004221EC" w:rsidRDefault="004221EC" w:rsidP="005F08C9">
      <w:pPr>
        <w:pStyle w:val="ListParagraph"/>
        <w:numPr>
          <w:ilvl w:val="0"/>
          <w:numId w:val="29"/>
        </w:numPr>
        <w:spacing w:after="120"/>
        <w:rPr>
          <w:szCs w:val="22"/>
        </w:rPr>
      </w:pPr>
      <w:r>
        <w:rPr>
          <w:szCs w:val="22"/>
        </w:rPr>
        <w:t>your facts of the case</w:t>
      </w:r>
    </w:p>
    <w:p w14:paraId="75094CA2" w14:textId="77777777" w:rsidR="004221EC" w:rsidRDefault="004221EC" w:rsidP="005F08C9">
      <w:pPr>
        <w:pStyle w:val="ListParagraph"/>
        <w:numPr>
          <w:ilvl w:val="0"/>
          <w:numId w:val="29"/>
        </w:numPr>
        <w:spacing w:after="120"/>
        <w:rPr>
          <w:szCs w:val="22"/>
        </w:rPr>
      </w:pPr>
      <w:r>
        <w:rPr>
          <w:szCs w:val="22"/>
        </w:rPr>
        <w:t>the law that applies (legislation and cases), and</w:t>
      </w:r>
    </w:p>
    <w:p w14:paraId="00CDD113" w14:textId="77777777" w:rsidR="004221EC" w:rsidRPr="004221EC" w:rsidRDefault="004221EC" w:rsidP="005F08C9">
      <w:pPr>
        <w:pStyle w:val="ListParagraph"/>
        <w:numPr>
          <w:ilvl w:val="0"/>
          <w:numId w:val="29"/>
        </w:numPr>
        <w:spacing w:after="120"/>
        <w:rPr>
          <w:szCs w:val="22"/>
        </w:rPr>
      </w:pPr>
      <w:r>
        <w:rPr>
          <w:szCs w:val="22"/>
        </w:rPr>
        <w:t>what relief or remedy you are seeking (what you want the Court to order)</w:t>
      </w:r>
      <w:r w:rsidR="00EF7E91">
        <w:rPr>
          <w:szCs w:val="22"/>
        </w:rPr>
        <w:t>.</w:t>
      </w:r>
    </w:p>
    <w:p w14:paraId="72DA80DE" w14:textId="77777777" w:rsidR="000706C5" w:rsidRPr="004D1BCC" w:rsidRDefault="000706C5" w:rsidP="007D5386">
      <w:pPr>
        <w:rPr>
          <w:b/>
          <w:szCs w:val="22"/>
        </w:rPr>
      </w:pPr>
    </w:p>
    <w:p w14:paraId="438EC2FB" w14:textId="77777777" w:rsidR="00864533" w:rsidRDefault="000706C5">
      <w:pPr>
        <w:rPr>
          <w:rFonts w:asciiTheme="majorHAnsi" w:hAnsiTheme="majorHAnsi"/>
          <w:b/>
          <w:bCs/>
          <w:color w:val="981E32"/>
          <w:sz w:val="36"/>
          <w:szCs w:val="32"/>
        </w:rPr>
      </w:pPr>
      <w:r w:rsidRPr="00617662">
        <w:rPr>
          <w:b/>
          <w:noProof/>
          <w:sz w:val="40"/>
          <w:szCs w:val="40"/>
          <w:lang w:eastAsia="en-AU"/>
        </w:rPr>
        <mc:AlternateContent>
          <mc:Choice Requires="wps">
            <w:drawing>
              <wp:anchor distT="45720" distB="45720" distL="114300" distR="114300" simplePos="0" relativeHeight="251768832" behindDoc="0" locked="0" layoutInCell="1" allowOverlap="1" wp14:anchorId="450802ED" wp14:editId="6824B32A">
                <wp:simplePos x="0" y="0"/>
                <wp:positionH relativeFrom="margin">
                  <wp:posOffset>171450</wp:posOffset>
                </wp:positionH>
                <wp:positionV relativeFrom="paragraph">
                  <wp:posOffset>3408045</wp:posOffset>
                </wp:positionV>
                <wp:extent cx="3860800" cy="1404620"/>
                <wp:effectExtent l="0" t="0" r="6350" b="88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1404620"/>
                        </a:xfrm>
                        <a:prstGeom prst="rect">
                          <a:avLst/>
                        </a:prstGeom>
                        <a:solidFill>
                          <a:schemeClr val="bg1">
                            <a:lumMod val="95000"/>
                          </a:schemeClr>
                        </a:solidFill>
                        <a:ln w="9525">
                          <a:noFill/>
                          <a:miter lim="800000"/>
                          <a:headEnd/>
                          <a:tailEnd/>
                        </a:ln>
                      </wps:spPr>
                      <wps:txbx>
                        <w:txbxContent>
                          <w:p w14:paraId="2D5741F4" w14:textId="77777777" w:rsidR="00A478CE" w:rsidRPr="00985AF5" w:rsidRDefault="00A478CE" w:rsidP="000706C5">
                            <w:pPr>
                              <w:rPr>
                                <w:b/>
                                <w:color w:val="FF0000"/>
                                <w:szCs w:val="22"/>
                              </w:rPr>
                            </w:pPr>
                            <w:r>
                              <w:rPr>
                                <w:b/>
                                <w:color w:val="FF0000"/>
                                <w:szCs w:val="22"/>
                              </w:rPr>
                              <w:t>CHECKLIST – STAGE 5</w:t>
                            </w:r>
                          </w:p>
                          <w:p w14:paraId="0789F1AE" w14:textId="77777777" w:rsidR="00A478CE" w:rsidRPr="00B25554" w:rsidRDefault="00A478CE" w:rsidP="005F08C9">
                            <w:pPr>
                              <w:pStyle w:val="ListParagraph"/>
                              <w:numPr>
                                <w:ilvl w:val="0"/>
                                <w:numId w:val="24"/>
                              </w:numPr>
                              <w:ind w:left="284" w:hanging="284"/>
                              <w:rPr>
                                <w:bCs/>
                                <w:szCs w:val="22"/>
                              </w:rPr>
                            </w:pPr>
                            <w:r w:rsidRPr="00B25554">
                              <w:rPr>
                                <w:bCs/>
                                <w:szCs w:val="22"/>
                              </w:rPr>
                              <w:t>Follow the Court’s instructions about what to do</w:t>
                            </w:r>
                          </w:p>
                          <w:p w14:paraId="520950FD" w14:textId="77777777" w:rsidR="00A478CE" w:rsidRPr="00B25554" w:rsidRDefault="00A478CE" w:rsidP="005F08C9">
                            <w:pPr>
                              <w:pStyle w:val="ListParagraph"/>
                              <w:numPr>
                                <w:ilvl w:val="0"/>
                                <w:numId w:val="24"/>
                              </w:numPr>
                              <w:ind w:left="284" w:hanging="284"/>
                              <w:rPr>
                                <w:bCs/>
                                <w:szCs w:val="22"/>
                              </w:rPr>
                            </w:pPr>
                            <w:r w:rsidRPr="00B25554">
                              <w:rPr>
                                <w:bCs/>
                                <w:szCs w:val="22"/>
                              </w:rPr>
                              <w:t>Prepare for the hearing by watching the Court’s videos</w:t>
                            </w:r>
                          </w:p>
                          <w:p w14:paraId="4A74DD44" w14:textId="77777777" w:rsidR="00A478CE" w:rsidRPr="005603F2" w:rsidRDefault="00A478CE" w:rsidP="000706C5">
                            <w:pPr>
                              <w:pStyle w:val="ListParagraph"/>
                              <w:ind w:left="709"/>
                              <w:rPr>
                                <w:rFonts w:cstheme="minorHAnsi"/>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0802ED" id="_x0000_s1044" type="#_x0000_t202" style="position:absolute;margin-left:13.5pt;margin-top:268.35pt;width:304pt;height:110.6pt;z-index:251768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" fillcolor="#f2f2f2 [3052]" stroked="f">
                <v:textbox style="mso-fit-shape-to-text:t">
                  <w:txbxContent>
                    <w:p w14:paraId="2D5741F4" w14:textId="77777777" w:rsidR="00A478CE" w:rsidRPr="00985AF5" w:rsidRDefault="00A478CE" w:rsidP="000706C5">
                      <w:pPr>
                        <w:rPr>
                          <w:b/>
                          <w:color w:val="FF0000"/>
                          <w:szCs w:val="22"/>
                        </w:rPr>
                      </w:pPr>
                      <w:r>
                        <w:rPr>
                          <w:b/>
                          <w:color w:val="FF0000"/>
                          <w:szCs w:val="22"/>
                        </w:rPr>
                        <w:t>CHECKLIST – STAGE 5</w:t>
                      </w:r>
                    </w:p>
                    <w:p w14:paraId="0789F1AE" w14:textId="77777777" w:rsidR="00A478CE" w:rsidRPr="00B25554" w:rsidRDefault="00A478CE" w:rsidP="005F08C9">
                      <w:pPr>
                        <w:pStyle w:val="ListParagraph"/>
                        <w:numPr>
                          <w:ilvl w:val="0"/>
                          <w:numId w:val="24"/>
                        </w:numPr>
                        <w:ind w:left="284" w:hanging="284"/>
                        <w:rPr>
                          <w:bCs/>
                          <w:szCs w:val="22"/>
                        </w:rPr>
                      </w:pPr>
                      <w:r w:rsidRPr="00B25554">
                        <w:rPr>
                          <w:bCs/>
                          <w:szCs w:val="22"/>
                        </w:rPr>
                        <w:t>Follow the Court’s instructions about what to do</w:t>
                      </w:r>
                    </w:p>
                    <w:p w14:paraId="520950FD" w14:textId="77777777" w:rsidR="00A478CE" w:rsidRPr="00B25554" w:rsidRDefault="00A478CE" w:rsidP="005F08C9">
                      <w:pPr>
                        <w:pStyle w:val="ListParagraph"/>
                        <w:numPr>
                          <w:ilvl w:val="0"/>
                          <w:numId w:val="24"/>
                        </w:numPr>
                        <w:ind w:left="284" w:hanging="284"/>
                        <w:rPr>
                          <w:bCs/>
                          <w:szCs w:val="22"/>
                        </w:rPr>
                      </w:pPr>
                      <w:r w:rsidRPr="00B25554">
                        <w:rPr>
                          <w:bCs/>
                          <w:szCs w:val="22"/>
                        </w:rPr>
                        <w:t>Prepare for the hearing by watching the Court’s videos</w:t>
                      </w:r>
                    </w:p>
                    <w:p w14:paraId="4A74DD44" w14:textId="77777777" w:rsidR="00A478CE" w:rsidRPr="005603F2" w:rsidRDefault="00A478CE" w:rsidP="000706C5">
                      <w:pPr>
                        <w:pStyle w:val="ListParagraph"/>
                        <w:ind w:left="709"/>
                        <w:rPr>
                          <w:rFonts w:cstheme="minorHAnsi"/>
                          <w:szCs w:val="22"/>
                        </w:rPr>
                      </w:pPr>
                    </w:p>
                  </w:txbxContent>
                </v:textbox>
                <w10:wrap type="square" anchorx="margin"/>
              </v:shape>
            </w:pict>
          </mc:Fallback>
        </mc:AlternateContent>
      </w:r>
      <w:r w:rsidR="00864533">
        <w:br w:type="page"/>
      </w:r>
    </w:p>
    <w:p w14:paraId="00594E00" w14:textId="62AAE499" w:rsidR="00B96B52" w:rsidRPr="00E7409C" w:rsidRDefault="00A54C6E" w:rsidP="00B96B52">
      <w:pPr>
        <w:pStyle w:val="Heading1"/>
        <w:numPr>
          <w:ilvl w:val="0"/>
          <w:numId w:val="0"/>
        </w:numPr>
        <w:ind w:left="432" w:hanging="432"/>
      </w:pPr>
      <w:bookmarkStart w:id="108" w:name="_Toc531788998"/>
      <w:bookmarkStart w:id="109" w:name="_Toc2592936"/>
      <w:r w:rsidRPr="0096262E">
        <w:rPr>
          <w:noProof/>
          <w:lang w:eastAsia="en-AU"/>
        </w:rPr>
        <w:lastRenderedPageBreak/>
        <mc:AlternateContent>
          <mc:Choice Requires="wps">
            <w:drawing>
              <wp:anchor distT="45720" distB="45720" distL="114300" distR="114300" simplePos="0" relativeHeight="251740160" behindDoc="0" locked="0" layoutInCell="1" allowOverlap="1" wp14:anchorId="2D39BD0F" wp14:editId="73D9BB29">
                <wp:simplePos x="0" y="0"/>
                <wp:positionH relativeFrom="margin">
                  <wp:align>right</wp:align>
                </wp:positionH>
                <wp:positionV relativeFrom="paragraph">
                  <wp:posOffset>74295</wp:posOffset>
                </wp:positionV>
                <wp:extent cx="2505710" cy="9124950"/>
                <wp:effectExtent l="0" t="0" r="889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9124950"/>
                        </a:xfrm>
                        <a:prstGeom prst="rect">
                          <a:avLst/>
                        </a:prstGeom>
                        <a:solidFill>
                          <a:schemeClr val="bg1">
                            <a:lumMod val="95000"/>
                          </a:schemeClr>
                        </a:solidFill>
                        <a:ln w="9525">
                          <a:noFill/>
                          <a:miter lim="800000"/>
                          <a:headEnd/>
                          <a:tailEnd/>
                        </a:ln>
                      </wps:spPr>
                      <wps:txbx>
                        <w:txbxContent>
                          <w:p w14:paraId="0CB254C6" w14:textId="77777777" w:rsidR="00A478CE" w:rsidRPr="005271EF" w:rsidRDefault="00A478CE" w:rsidP="00864533">
                            <w:pPr>
                              <w:rPr>
                                <w:b/>
                              </w:rPr>
                            </w:pPr>
                            <w:r>
                              <w:rPr>
                                <w:b/>
                              </w:rPr>
                              <w:t xml:space="preserve">       </w:t>
                            </w:r>
                            <w:r w:rsidRPr="005271EF">
                              <w:rPr>
                                <w:b/>
                              </w:rPr>
                              <w:t>IMPORTANT INFORMATION</w:t>
                            </w:r>
                          </w:p>
                          <w:p w14:paraId="306AF5EA" w14:textId="77777777" w:rsidR="00A478CE" w:rsidRDefault="00A478CE" w:rsidP="00B25554">
                            <w:pPr>
                              <w:rPr>
                                <w:b/>
                                <w:color w:val="FF0000"/>
                                <w:szCs w:val="22"/>
                              </w:rPr>
                            </w:pPr>
                          </w:p>
                          <w:p w14:paraId="3935111F" w14:textId="77777777" w:rsidR="00A478CE" w:rsidRPr="00B25554" w:rsidRDefault="00A478CE" w:rsidP="00615F92">
                            <w:pPr>
                              <w:rPr>
                                <w:b/>
                                <w:color w:val="FF0000"/>
                                <w:szCs w:val="22"/>
                              </w:rPr>
                            </w:pPr>
                            <w:r w:rsidRPr="00B25554">
                              <w:rPr>
                                <w:b/>
                                <w:color w:val="FF0000"/>
                                <w:szCs w:val="22"/>
                              </w:rPr>
                              <w:t>WATCH THE VIDEO</w:t>
                            </w:r>
                          </w:p>
                          <w:p w14:paraId="43DE9C11" w14:textId="77777777" w:rsidR="00A478CE" w:rsidRPr="00B25554" w:rsidRDefault="00A478CE" w:rsidP="00615F92">
                            <w:pPr>
                              <w:rPr>
                                <w:color w:val="0D0D0D"/>
                                <w:szCs w:val="22"/>
                                <w:lang w:val="en-US"/>
                              </w:rPr>
                            </w:pPr>
                            <w:r>
                              <w:rPr>
                                <w:color w:val="0D0D0D"/>
                                <w:szCs w:val="22"/>
                                <w:lang w:val="en-US"/>
                              </w:rPr>
                              <w:t>To help know what to expect on the day of your hearing, watch the video</w:t>
                            </w:r>
                            <w:r w:rsidRPr="00B25554">
                              <w:rPr>
                                <w:color w:val="0D0D0D"/>
                                <w:szCs w:val="22"/>
                                <w:lang w:val="en-US"/>
                              </w:rPr>
                              <w:t xml:space="preserve"> on our website:</w:t>
                            </w:r>
                          </w:p>
                          <w:p w14:paraId="4E160ECB" w14:textId="77777777" w:rsidR="00A478CE" w:rsidRPr="00B82650" w:rsidRDefault="00A478CE" w:rsidP="00615F92">
                            <w:pPr>
                              <w:pStyle w:val="ListParagraph"/>
                              <w:numPr>
                                <w:ilvl w:val="0"/>
                                <w:numId w:val="25"/>
                              </w:numPr>
                              <w:ind w:left="426"/>
                              <w:rPr>
                                <w:i/>
                                <w:szCs w:val="22"/>
                              </w:rPr>
                            </w:pPr>
                            <w:r w:rsidRPr="00B82650">
                              <w:rPr>
                                <w:i/>
                                <w:szCs w:val="22"/>
                              </w:rPr>
                              <w:t xml:space="preserve">Attending Court – the day of your hearing </w:t>
                            </w:r>
                          </w:p>
                          <w:p w14:paraId="1268DE83" w14:textId="77777777" w:rsidR="00A478CE" w:rsidRPr="0029240C" w:rsidRDefault="00A478CE" w:rsidP="00864533">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9BD0F" id="_x0000_s1045" type="#_x0000_t202" style="position:absolute;left:0;text-align:left;margin-left:146.1pt;margin-top:5.85pt;width:197.3pt;height:718.5pt;z-index:2517401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" fillcolor="#f2f2f2 [3052]" stroked="f">
                <v:textbox>
                  <w:txbxContent>
                    <w:p w14:paraId="0CB254C6" w14:textId="77777777" w:rsidR="00A478CE" w:rsidRPr="005271EF" w:rsidRDefault="00A478CE" w:rsidP="00864533">
                      <w:pPr>
                        <w:rPr>
                          <w:b/>
                        </w:rPr>
                      </w:pPr>
                      <w:r>
                        <w:rPr>
                          <w:b/>
                        </w:rPr>
                        <w:t xml:space="preserve">       </w:t>
                      </w:r>
                      <w:r w:rsidRPr="005271EF">
                        <w:rPr>
                          <w:b/>
                        </w:rPr>
                        <w:t>IMPORTANT INFORMATION</w:t>
                      </w:r>
                    </w:p>
                    <w:p w14:paraId="306AF5EA" w14:textId="77777777" w:rsidR="00A478CE" w:rsidRDefault="00A478CE" w:rsidP="00B25554">
                      <w:pPr>
                        <w:rPr>
                          <w:b/>
                          <w:color w:val="FF0000"/>
                          <w:szCs w:val="22"/>
                        </w:rPr>
                      </w:pPr>
                    </w:p>
                    <w:p w14:paraId="3935111F" w14:textId="77777777" w:rsidR="00A478CE" w:rsidRPr="00B25554" w:rsidRDefault="00A478CE" w:rsidP="00615F92">
                      <w:pPr>
                        <w:rPr>
                          <w:b/>
                          <w:color w:val="FF0000"/>
                          <w:szCs w:val="22"/>
                        </w:rPr>
                      </w:pPr>
                      <w:r w:rsidRPr="00B25554">
                        <w:rPr>
                          <w:b/>
                          <w:color w:val="FF0000"/>
                          <w:szCs w:val="22"/>
                        </w:rPr>
                        <w:t>WATCH THE VIDEO</w:t>
                      </w:r>
                    </w:p>
                    <w:p w14:paraId="43DE9C11" w14:textId="77777777" w:rsidR="00A478CE" w:rsidRPr="00B25554" w:rsidRDefault="00A478CE" w:rsidP="00615F92">
                      <w:pPr>
                        <w:rPr>
                          <w:color w:val="0D0D0D"/>
                          <w:szCs w:val="22"/>
                          <w:lang w:val="en-US"/>
                        </w:rPr>
                      </w:pPr>
                      <w:r>
                        <w:rPr>
                          <w:color w:val="0D0D0D"/>
                          <w:szCs w:val="22"/>
                          <w:lang w:val="en-US"/>
                        </w:rPr>
                        <w:t>To help know what to expect on the day of your hearing, watch the video</w:t>
                      </w:r>
                      <w:r w:rsidRPr="00B25554">
                        <w:rPr>
                          <w:color w:val="0D0D0D"/>
                          <w:szCs w:val="22"/>
                          <w:lang w:val="en-US"/>
                        </w:rPr>
                        <w:t xml:space="preserve"> on our website:</w:t>
                      </w:r>
                    </w:p>
                    <w:p w14:paraId="4E160ECB" w14:textId="77777777" w:rsidR="00A478CE" w:rsidRPr="00B82650" w:rsidRDefault="00A478CE" w:rsidP="00615F92">
                      <w:pPr>
                        <w:pStyle w:val="ListParagraph"/>
                        <w:numPr>
                          <w:ilvl w:val="0"/>
                          <w:numId w:val="25"/>
                        </w:numPr>
                        <w:ind w:left="426"/>
                        <w:rPr>
                          <w:i/>
                          <w:szCs w:val="22"/>
                        </w:rPr>
                      </w:pPr>
                      <w:r w:rsidRPr="00B82650">
                        <w:rPr>
                          <w:i/>
                          <w:szCs w:val="22"/>
                        </w:rPr>
                        <w:t xml:space="preserve">Attending Court – the day of your hearing </w:t>
                      </w:r>
                    </w:p>
                    <w:p w14:paraId="1268DE83" w14:textId="77777777" w:rsidR="00A478CE" w:rsidRPr="0029240C" w:rsidRDefault="00A478CE" w:rsidP="00864533">
                      <w:pPr>
                        <w:rPr>
                          <w:szCs w:val="22"/>
                        </w:rPr>
                      </w:pPr>
                    </w:p>
                  </w:txbxContent>
                </v:textbox>
                <w10:wrap type="square" anchorx="margin"/>
              </v:shape>
            </w:pict>
          </mc:Fallback>
        </mc:AlternateContent>
      </w:r>
      <w:r w:rsidR="00B96B52" w:rsidRPr="00E7409C">
        <w:t>Stage 6: The</w:t>
      </w:r>
      <w:r w:rsidR="0068338C">
        <w:t xml:space="preserve"> final</w:t>
      </w:r>
      <w:r w:rsidR="00B96B52" w:rsidRPr="00E7409C">
        <w:t xml:space="preserve"> hearing</w:t>
      </w:r>
      <w:bookmarkEnd w:id="103"/>
      <w:r w:rsidR="0068338C">
        <w:t xml:space="preserve"> (trial)</w:t>
      </w:r>
      <w:bookmarkEnd w:id="108"/>
      <w:bookmarkEnd w:id="109"/>
    </w:p>
    <w:p w14:paraId="5C2D0C86" w14:textId="78733036" w:rsidR="000A676A" w:rsidRPr="00E7409C" w:rsidRDefault="000A676A" w:rsidP="000A676A">
      <w:pPr>
        <w:pStyle w:val="Heading2"/>
        <w:spacing w:after="0"/>
      </w:pPr>
      <w:bookmarkStart w:id="110" w:name="_Toc528743570"/>
      <w:bookmarkStart w:id="111" w:name="_Toc529437009"/>
      <w:bookmarkStart w:id="112" w:name="_Toc531788999"/>
      <w:bookmarkStart w:id="113" w:name="_Toc2592937"/>
      <w:r>
        <w:t>Finding out your trial</w:t>
      </w:r>
      <w:r w:rsidRPr="00E7409C">
        <w:t xml:space="preserve"> date</w:t>
      </w:r>
      <w:bookmarkEnd w:id="110"/>
      <w:bookmarkEnd w:id="111"/>
      <w:bookmarkEnd w:id="112"/>
      <w:bookmarkEnd w:id="113"/>
    </w:p>
    <w:p w14:paraId="47464EB7" w14:textId="663E7CAE" w:rsidR="000A676A" w:rsidRPr="00F72143" w:rsidRDefault="000A676A" w:rsidP="000A676A">
      <w:pPr>
        <w:autoSpaceDE w:val="0"/>
        <w:autoSpaceDN w:val="0"/>
        <w:adjustRightInd w:val="0"/>
        <w:spacing w:line="276" w:lineRule="auto"/>
        <w:ind w:right="119"/>
        <w:textAlignment w:val="center"/>
        <w:rPr>
          <w:rFonts w:cstheme="minorHAnsi"/>
          <w:lang w:val="en-US"/>
        </w:rPr>
      </w:pPr>
      <w:r>
        <w:rPr>
          <w:rFonts w:cstheme="minorHAnsi"/>
          <w:lang w:val="en-US"/>
        </w:rPr>
        <w:t>The date for the trial</w:t>
      </w:r>
      <w:r w:rsidRPr="00F72143">
        <w:rPr>
          <w:rFonts w:cstheme="minorHAnsi"/>
          <w:lang w:val="en-US"/>
        </w:rPr>
        <w:t xml:space="preserve"> </w:t>
      </w:r>
      <w:r w:rsidR="00262007">
        <w:rPr>
          <w:rFonts w:cstheme="minorHAnsi"/>
          <w:lang w:val="en-US"/>
        </w:rPr>
        <w:t>may be</w:t>
      </w:r>
      <w:r w:rsidRPr="00F72143">
        <w:rPr>
          <w:rFonts w:cstheme="minorHAnsi"/>
          <w:lang w:val="en-US"/>
        </w:rPr>
        <w:t xml:space="preserve"> decided at the directions </w:t>
      </w:r>
      <w:r w:rsidR="00262007">
        <w:rPr>
          <w:rFonts w:cstheme="minorHAnsi"/>
          <w:lang w:val="en-US"/>
        </w:rPr>
        <w:t>hearing, if you had one. Either way, t</w:t>
      </w:r>
      <w:r w:rsidRPr="00F72143">
        <w:rPr>
          <w:rFonts w:cstheme="minorHAnsi"/>
          <w:lang w:val="en-US"/>
        </w:rPr>
        <w:t>he Court will send you an order that confirms the date.</w:t>
      </w:r>
    </w:p>
    <w:p w14:paraId="695EBF01" w14:textId="0CF554FF" w:rsidR="006D33FD" w:rsidRPr="006D33FD" w:rsidRDefault="000A676A" w:rsidP="000725A1">
      <w:pPr>
        <w:pStyle w:val="Heading2"/>
        <w:spacing w:after="0"/>
        <w:rPr>
          <w:rFonts w:cstheme="minorHAnsi"/>
          <w:b w:val="0"/>
          <w:bCs w:val="0"/>
          <w:color w:val="auto"/>
          <w:sz w:val="22"/>
          <w:szCs w:val="24"/>
          <w:lang w:val="en-US"/>
        </w:rPr>
      </w:pPr>
      <w:bookmarkStart w:id="114" w:name="_Toc528743572"/>
      <w:bookmarkStart w:id="115" w:name="_Toc529437010"/>
      <w:bookmarkStart w:id="116" w:name="_Toc531789000"/>
      <w:bookmarkStart w:id="117" w:name="_Toc2592938"/>
      <w:bookmarkStart w:id="118" w:name="_Toc81689"/>
      <w:r w:rsidRPr="006D33FD">
        <w:t>What to expect</w:t>
      </w:r>
      <w:bookmarkEnd w:id="114"/>
      <w:bookmarkEnd w:id="115"/>
      <w:bookmarkEnd w:id="116"/>
      <w:r w:rsidRPr="006D33FD">
        <w:t xml:space="preserve"> at the trial</w:t>
      </w:r>
      <w:bookmarkStart w:id="119" w:name="_Toc528743573"/>
      <w:bookmarkStart w:id="120" w:name="_Toc528665576"/>
      <w:bookmarkStart w:id="121" w:name="_Toc529343094"/>
      <w:bookmarkStart w:id="122" w:name="_Toc529437011"/>
      <w:bookmarkStart w:id="123" w:name="_Toc530557577"/>
      <w:bookmarkStart w:id="124" w:name="_Toc531000108"/>
      <w:bookmarkStart w:id="125" w:name="_Toc531766120"/>
      <w:bookmarkStart w:id="126" w:name="_Toc531789001"/>
      <w:bookmarkEnd w:id="117"/>
    </w:p>
    <w:p w14:paraId="051523A2" w14:textId="42779AD7" w:rsidR="000A676A" w:rsidRDefault="000A676A">
      <w:pPr>
        <w:rPr>
          <w:rFonts w:asciiTheme="majorHAnsi" w:hAnsiTheme="majorHAnsi"/>
          <w:b/>
          <w:bCs/>
          <w:color w:val="981E32"/>
          <w:sz w:val="32"/>
          <w:szCs w:val="32"/>
        </w:rPr>
      </w:pPr>
      <w:bookmarkStart w:id="127" w:name="_Toc529437012"/>
      <w:bookmarkStart w:id="128" w:name="_Toc531789002"/>
      <w:bookmarkEnd w:id="118"/>
      <w:bookmarkEnd w:id="119"/>
      <w:bookmarkEnd w:id="120"/>
      <w:bookmarkEnd w:id="121"/>
      <w:bookmarkEnd w:id="122"/>
      <w:bookmarkEnd w:id="123"/>
      <w:bookmarkEnd w:id="124"/>
      <w:bookmarkEnd w:id="125"/>
      <w:bookmarkEnd w:id="126"/>
      <w:r w:rsidRPr="004266E9">
        <w:rPr>
          <w:b/>
          <w:noProof/>
          <w:szCs w:val="22"/>
          <w:lang w:eastAsia="en-AU"/>
        </w:rPr>
        <mc:AlternateContent>
          <mc:Choice Requires="wps">
            <w:drawing>
              <wp:anchor distT="45720" distB="45720" distL="114300" distR="114300" simplePos="0" relativeHeight="251770880" behindDoc="0" locked="0" layoutInCell="1" allowOverlap="1" wp14:anchorId="2228E253" wp14:editId="4B53F318">
                <wp:simplePos x="0" y="0"/>
                <wp:positionH relativeFrom="margin">
                  <wp:posOffset>215900</wp:posOffset>
                </wp:positionH>
                <wp:positionV relativeFrom="paragraph">
                  <wp:posOffset>7041515</wp:posOffset>
                </wp:positionV>
                <wp:extent cx="3860800" cy="660400"/>
                <wp:effectExtent l="0" t="0" r="635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660400"/>
                        </a:xfrm>
                        <a:prstGeom prst="rect">
                          <a:avLst/>
                        </a:prstGeom>
                        <a:solidFill>
                          <a:schemeClr val="bg1">
                            <a:lumMod val="95000"/>
                          </a:schemeClr>
                        </a:solidFill>
                        <a:ln w="9525">
                          <a:noFill/>
                          <a:miter lim="800000"/>
                          <a:headEnd/>
                          <a:tailEnd/>
                        </a:ln>
                      </wps:spPr>
                      <wps:txbx>
                        <w:txbxContent>
                          <w:p w14:paraId="649DD468" w14:textId="77777777" w:rsidR="00A478CE" w:rsidRPr="00985AF5" w:rsidRDefault="00A478CE" w:rsidP="000A676A">
                            <w:pPr>
                              <w:rPr>
                                <w:b/>
                                <w:color w:val="FF0000"/>
                                <w:szCs w:val="22"/>
                              </w:rPr>
                            </w:pPr>
                            <w:r>
                              <w:rPr>
                                <w:b/>
                                <w:color w:val="FF0000"/>
                                <w:szCs w:val="22"/>
                              </w:rPr>
                              <w:t>CHECKLIST – STAGE 6</w:t>
                            </w:r>
                          </w:p>
                          <w:p w14:paraId="15EA8B90" w14:textId="28151D55" w:rsidR="00A478CE" w:rsidRDefault="00A478CE" w:rsidP="005F08C9">
                            <w:pPr>
                              <w:pStyle w:val="ListParagraph"/>
                              <w:numPr>
                                <w:ilvl w:val="0"/>
                                <w:numId w:val="21"/>
                              </w:numPr>
                              <w:ind w:left="284" w:hanging="284"/>
                              <w:rPr>
                                <w:rFonts w:cstheme="minorHAnsi"/>
                                <w:szCs w:val="22"/>
                              </w:rPr>
                            </w:pPr>
                            <w:r>
                              <w:rPr>
                                <w:rFonts w:cstheme="minorHAnsi"/>
                                <w:szCs w:val="22"/>
                              </w:rPr>
                              <w:t>Attend the final hearing (trial)</w:t>
                            </w:r>
                          </w:p>
                          <w:p w14:paraId="61F8D326" w14:textId="77777777" w:rsidR="00A478CE" w:rsidRPr="00063D6C" w:rsidRDefault="00A478CE" w:rsidP="005F08C9">
                            <w:pPr>
                              <w:pStyle w:val="ListParagraph"/>
                              <w:numPr>
                                <w:ilvl w:val="0"/>
                                <w:numId w:val="21"/>
                              </w:numPr>
                              <w:ind w:left="284" w:hanging="284"/>
                              <w:rPr>
                                <w:rFonts w:cstheme="minorHAnsi"/>
                                <w:szCs w:val="22"/>
                              </w:rPr>
                            </w:pPr>
                            <w:r>
                              <w:rPr>
                                <w:bCs/>
                                <w:szCs w:val="22"/>
                              </w:rPr>
                              <w:t>Know what to expect by watching the Court’s video</w:t>
                            </w:r>
                          </w:p>
                          <w:p w14:paraId="21C94FB8" w14:textId="77777777" w:rsidR="00A478CE" w:rsidRPr="005603F2" w:rsidRDefault="00A478CE" w:rsidP="000A676A">
                            <w:pPr>
                              <w:pStyle w:val="ListParagraph"/>
                              <w:ind w:left="709"/>
                              <w:rPr>
                                <w:rFonts w:cstheme="minorHAnsi"/>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8E253" id="_x0000_s1046" type="#_x0000_t202" style="position:absolute;margin-left:17pt;margin-top:554.45pt;width:304pt;height:52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" fillcolor="#f2f2f2 [3052]" stroked="f">
                <v:textbox>
                  <w:txbxContent>
                    <w:p w14:paraId="649DD468" w14:textId="77777777" w:rsidR="00A478CE" w:rsidRPr="00985AF5" w:rsidRDefault="00A478CE" w:rsidP="000A676A">
                      <w:pPr>
                        <w:rPr>
                          <w:b/>
                          <w:color w:val="FF0000"/>
                          <w:szCs w:val="22"/>
                        </w:rPr>
                      </w:pPr>
                      <w:r>
                        <w:rPr>
                          <w:b/>
                          <w:color w:val="FF0000"/>
                          <w:szCs w:val="22"/>
                        </w:rPr>
                        <w:t>CHECKLIST – STAGE 6</w:t>
                      </w:r>
                    </w:p>
                    <w:p w14:paraId="15EA8B90" w14:textId="28151D55" w:rsidR="00A478CE" w:rsidRDefault="00A478CE" w:rsidP="005F08C9">
                      <w:pPr>
                        <w:pStyle w:val="ListParagraph"/>
                        <w:numPr>
                          <w:ilvl w:val="0"/>
                          <w:numId w:val="21"/>
                        </w:numPr>
                        <w:ind w:left="284" w:hanging="284"/>
                        <w:rPr>
                          <w:rFonts w:cstheme="minorHAnsi"/>
                          <w:szCs w:val="22"/>
                        </w:rPr>
                      </w:pPr>
                      <w:r>
                        <w:rPr>
                          <w:rFonts w:cstheme="minorHAnsi"/>
                          <w:szCs w:val="22"/>
                        </w:rPr>
                        <w:t>Attend the final hearing (trial)</w:t>
                      </w:r>
                    </w:p>
                    <w:p w14:paraId="61F8D326" w14:textId="77777777" w:rsidR="00A478CE" w:rsidRPr="00063D6C" w:rsidRDefault="00A478CE" w:rsidP="005F08C9">
                      <w:pPr>
                        <w:pStyle w:val="ListParagraph"/>
                        <w:numPr>
                          <w:ilvl w:val="0"/>
                          <w:numId w:val="21"/>
                        </w:numPr>
                        <w:ind w:left="284" w:hanging="284"/>
                        <w:rPr>
                          <w:rFonts w:cstheme="minorHAnsi"/>
                          <w:szCs w:val="22"/>
                        </w:rPr>
                      </w:pPr>
                      <w:r>
                        <w:rPr>
                          <w:bCs/>
                          <w:szCs w:val="22"/>
                        </w:rPr>
                        <w:t>Know what to expect by watching the Court’s video</w:t>
                      </w:r>
                    </w:p>
                    <w:p w14:paraId="21C94FB8" w14:textId="77777777" w:rsidR="00A478CE" w:rsidRPr="005603F2" w:rsidRDefault="00A478CE" w:rsidP="000A676A">
                      <w:pPr>
                        <w:pStyle w:val="ListParagraph"/>
                        <w:ind w:left="709"/>
                        <w:rPr>
                          <w:rFonts w:cstheme="minorHAnsi"/>
                          <w:szCs w:val="22"/>
                        </w:rPr>
                      </w:pPr>
                    </w:p>
                  </w:txbxContent>
                </v:textbox>
                <w10:wrap type="square" anchorx="margin"/>
              </v:shape>
            </w:pict>
          </mc:Fallback>
        </mc:AlternateContent>
      </w:r>
      <w:r w:rsidR="006D33FD">
        <w:rPr>
          <w:szCs w:val="22"/>
        </w:rPr>
        <w:t xml:space="preserve">To help understand what to expect at the trial, including what to bring with you, how to address the judge, where to sit and what you will need to do, see the Court’s vide: </w:t>
      </w:r>
      <w:r w:rsidR="006D33FD">
        <w:rPr>
          <w:i/>
          <w:szCs w:val="22"/>
        </w:rPr>
        <w:t>Attending Court – the day of your hearing.</w:t>
      </w:r>
      <w:r w:rsidRPr="004266E9">
        <w:rPr>
          <w:szCs w:val="22"/>
        </w:rPr>
        <w:br w:type="page"/>
      </w:r>
    </w:p>
    <w:p w14:paraId="4304036F" w14:textId="71167CB7" w:rsidR="00B96B52" w:rsidRPr="00E7409C" w:rsidRDefault="000A676A" w:rsidP="00B96B52">
      <w:pPr>
        <w:pStyle w:val="Heading1"/>
        <w:numPr>
          <w:ilvl w:val="0"/>
          <w:numId w:val="0"/>
        </w:numPr>
        <w:ind w:left="432" w:hanging="432"/>
      </w:pPr>
      <w:bookmarkStart w:id="129" w:name="_Toc2592939"/>
      <w:r w:rsidRPr="0096262E">
        <w:rPr>
          <w:noProof/>
          <w:lang w:eastAsia="en-AU"/>
        </w:rPr>
        <w:lastRenderedPageBreak/>
        <mc:AlternateContent>
          <mc:Choice Requires="wps">
            <w:drawing>
              <wp:anchor distT="45720" distB="45720" distL="114300" distR="114300" simplePos="0" relativeHeight="251774976" behindDoc="0" locked="0" layoutInCell="1" allowOverlap="1" wp14:anchorId="46AF47DB" wp14:editId="117C6789">
                <wp:simplePos x="0" y="0"/>
                <wp:positionH relativeFrom="margin">
                  <wp:align>right</wp:align>
                </wp:positionH>
                <wp:positionV relativeFrom="paragraph">
                  <wp:posOffset>151765</wp:posOffset>
                </wp:positionV>
                <wp:extent cx="2505710" cy="8890000"/>
                <wp:effectExtent l="0" t="0" r="8890" b="63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8890000"/>
                        </a:xfrm>
                        <a:prstGeom prst="rect">
                          <a:avLst/>
                        </a:prstGeom>
                        <a:solidFill>
                          <a:schemeClr val="bg1">
                            <a:lumMod val="95000"/>
                          </a:schemeClr>
                        </a:solidFill>
                        <a:ln w="9525">
                          <a:noFill/>
                          <a:miter lim="800000"/>
                          <a:headEnd/>
                          <a:tailEnd/>
                        </a:ln>
                      </wps:spPr>
                      <wps:txbx>
                        <w:txbxContent>
                          <w:p w14:paraId="53DD7593" w14:textId="77777777" w:rsidR="00A478CE" w:rsidRPr="005271EF" w:rsidRDefault="00A478CE" w:rsidP="000A676A">
                            <w:pPr>
                              <w:rPr>
                                <w:b/>
                              </w:rPr>
                            </w:pPr>
                            <w:r>
                              <w:rPr>
                                <w:b/>
                              </w:rPr>
                              <w:t xml:space="preserve">       </w:t>
                            </w:r>
                            <w:r w:rsidRPr="005271EF">
                              <w:rPr>
                                <w:b/>
                              </w:rPr>
                              <w:t>IMPORTANT INFORMATION</w:t>
                            </w:r>
                          </w:p>
                          <w:p w14:paraId="71F46B74" w14:textId="77777777" w:rsidR="00A478CE" w:rsidRDefault="00A478CE" w:rsidP="000A676A">
                            <w:pPr>
                              <w:rPr>
                                <w:b/>
                                <w:color w:val="FF0000"/>
                                <w:szCs w:val="22"/>
                              </w:rPr>
                            </w:pPr>
                          </w:p>
                          <w:p w14:paraId="02C62CBA" w14:textId="1C18C97F" w:rsidR="00A478CE" w:rsidRDefault="00A478CE" w:rsidP="000A676A">
                            <w:pPr>
                              <w:rPr>
                                <w:b/>
                                <w:color w:val="FF0000"/>
                                <w:szCs w:val="22"/>
                              </w:rPr>
                            </w:pPr>
                            <w:r>
                              <w:rPr>
                                <w:b/>
                                <w:color w:val="FF0000"/>
                                <w:szCs w:val="22"/>
                              </w:rPr>
                              <w:t>NOTE</w:t>
                            </w:r>
                          </w:p>
                          <w:p w14:paraId="68D55A03" w14:textId="2A2DEA3A" w:rsidR="00A478CE" w:rsidRPr="00631189" w:rsidRDefault="00A478CE" w:rsidP="000A676A">
                            <w:pPr>
                              <w:rPr>
                                <w:szCs w:val="22"/>
                              </w:rPr>
                            </w:pPr>
                            <w:r>
                              <w:rPr>
                                <w:szCs w:val="22"/>
                              </w:rPr>
                              <w:t xml:space="preserve">A case may be dismissed at any stage of the proceeding, including before the final hearing. </w:t>
                            </w:r>
                          </w:p>
                          <w:p w14:paraId="0A011566" w14:textId="77777777" w:rsidR="00A478CE" w:rsidRDefault="00A478CE" w:rsidP="000A676A">
                            <w:pPr>
                              <w:rPr>
                                <w:b/>
                                <w:color w:val="FF0000"/>
                                <w:szCs w:val="22"/>
                              </w:rPr>
                            </w:pPr>
                          </w:p>
                          <w:p w14:paraId="48CB464A" w14:textId="0BEFCFBC" w:rsidR="00A478CE" w:rsidRPr="00B25554" w:rsidRDefault="00A478CE" w:rsidP="000A676A">
                            <w:pPr>
                              <w:rPr>
                                <w:b/>
                                <w:szCs w:val="22"/>
                              </w:rPr>
                            </w:pPr>
                            <w:r w:rsidRPr="00B25554">
                              <w:rPr>
                                <w:b/>
                                <w:color w:val="FF0000"/>
                                <w:szCs w:val="22"/>
                              </w:rPr>
                              <w:t>LEGAL WORD</w:t>
                            </w:r>
                            <w:r w:rsidRPr="00B25554">
                              <w:rPr>
                                <w:szCs w:val="22"/>
                              </w:rPr>
                              <w:t xml:space="preserve"> </w:t>
                            </w:r>
                          </w:p>
                          <w:p w14:paraId="00827645" w14:textId="77777777" w:rsidR="00A478CE" w:rsidRDefault="00A478CE" w:rsidP="00103B1C">
                            <w:r>
                              <w:rPr>
                                <w:b/>
                                <w:bCs/>
                              </w:rPr>
                              <w:t xml:space="preserve">Costs </w:t>
                            </w:r>
                            <w:r>
                              <w:t>– fees for lawyers’ professional services and disbursements (out-of-pocket expenses), such as court fees, fees for expert reports, medical reports and photocopying. If you are representing yourself and you win, you cannot claim the time you spent working on your case as a cost.</w:t>
                            </w:r>
                          </w:p>
                          <w:p w14:paraId="737AFF9F" w14:textId="77777777" w:rsidR="00A478CE" w:rsidRDefault="00A478CE" w:rsidP="000A676A">
                            <w:pPr>
                              <w:rPr>
                                <w:szCs w:val="22"/>
                              </w:rPr>
                            </w:pPr>
                          </w:p>
                          <w:p w14:paraId="78550A89" w14:textId="77777777" w:rsidR="00A478CE" w:rsidRPr="0029240C" w:rsidRDefault="00A478CE" w:rsidP="000A676A">
                            <w:pPr>
                              <w:rPr>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F47DB" id="_x0000_s1047" type="#_x0000_t202" style="position:absolute;left:0;text-align:left;margin-left:146.1pt;margin-top:11.95pt;width:197.3pt;height:700pt;z-index:251774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" fillcolor="#f2f2f2 [3052]" stroked="f">
                <v:textbox>
                  <w:txbxContent>
                    <w:p w14:paraId="53DD7593" w14:textId="77777777" w:rsidR="00A478CE" w:rsidRPr="005271EF" w:rsidRDefault="00A478CE" w:rsidP="000A676A">
                      <w:pPr>
                        <w:rPr>
                          <w:b/>
                        </w:rPr>
                      </w:pPr>
                      <w:r>
                        <w:rPr>
                          <w:b/>
                        </w:rPr>
                        <w:t xml:space="preserve">       </w:t>
                      </w:r>
                      <w:r w:rsidRPr="005271EF">
                        <w:rPr>
                          <w:b/>
                        </w:rPr>
                        <w:t>IMPORTANT INFORMATION</w:t>
                      </w:r>
                    </w:p>
                    <w:p w14:paraId="71F46B74" w14:textId="77777777" w:rsidR="00A478CE" w:rsidRDefault="00A478CE" w:rsidP="000A676A">
                      <w:pPr>
                        <w:rPr>
                          <w:b/>
                          <w:color w:val="FF0000"/>
                          <w:szCs w:val="22"/>
                        </w:rPr>
                      </w:pPr>
                    </w:p>
                    <w:p w14:paraId="02C62CBA" w14:textId="1C18C97F" w:rsidR="00A478CE" w:rsidRDefault="00A478CE" w:rsidP="000A676A">
                      <w:pPr>
                        <w:rPr>
                          <w:b/>
                          <w:color w:val="FF0000"/>
                          <w:szCs w:val="22"/>
                        </w:rPr>
                      </w:pPr>
                      <w:r>
                        <w:rPr>
                          <w:b/>
                          <w:color w:val="FF0000"/>
                          <w:szCs w:val="22"/>
                        </w:rPr>
                        <w:t>NOTE</w:t>
                      </w:r>
                    </w:p>
                    <w:p w14:paraId="68D55A03" w14:textId="2A2DEA3A" w:rsidR="00A478CE" w:rsidRPr="00631189" w:rsidRDefault="00A478CE" w:rsidP="000A676A">
                      <w:pPr>
                        <w:rPr>
                          <w:szCs w:val="22"/>
                        </w:rPr>
                      </w:pPr>
                      <w:r>
                        <w:rPr>
                          <w:szCs w:val="22"/>
                        </w:rPr>
                        <w:t xml:space="preserve">A case may be dismissed at any stage of the proceeding, including before the final hearing. </w:t>
                      </w:r>
                    </w:p>
                    <w:p w14:paraId="0A011566" w14:textId="77777777" w:rsidR="00A478CE" w:rsidRDefault="00A478CE" w:rsidP="000A676A">
                      <w:pPr>
                        <w:rPr>
                          <w:b/>
                          <w:color w:val="FF0000"/>
                          <w:szCs w:val="22"/>
                        </w:rPr>
                      </w:pPr>
                    </w:p>
                    <w:p w14:paraId="48CB464A" w14:textId="0BEFCFBC" w:rsidR="00A478CE" w:rsidRPr="00B25554" w:rsidRDefault="00A478CE" w:rsidP="000A676A">
                      <w:pPr>
                        <w:rPr>
                          <w:b/>
                          <w:szCs w:val="22"/>
                        </w:rPr>
                      </w:pPr>
                      <w:r w:rsidRPr="00B25554">
                        <w:rPr>
                          <w:b/>
                          <w:color w:val="FF0000"/>
                          <w:szCs w:val="22"/>
                        </w:rPr>
                        <w:t>LEGAL WORD</w:t>
                      </w:r>
                      <w:r w:rsidRPr="00B25554">
                        <w:rPr>
                          <w:szCs w:val="22"/>
                        </w:rPr>
                        <w:t xml:space="preserve"> </w:t>
                      </w:r>
                    </w:p>
                    <w:p w14:paraId="00827645" w14:textId="77777777" w:rsidR="00A478CE" w:rsidRDefault="00A478CE" w:rsidP="00103B1C">
                      <w:r>
                        <w:rPr>
                          <w:b/>
                          <w:bCs/>
                        </w:rPr>
                        <w:t xml:space="preserve">Costs </w:t>
                      </w:r>
                      <w:r>
                        <w:t>– fees for lawyers’ professional services and disbursements (out-of-pocket expenses), such as court fees, fees for expert reports, medical reports and photocopying. If you are representing yourself and you win, you cannot claim the time you spent working on your case as a cost.</w:t>
                      </w:r>
                    </w:p>
                    <w:p w14:paraId="737AFF9F" w14:textId="77777777" w:rsidR="00A478CE" w:rsidRDefault="00A478CE" w:rsidP="000A676A">
                      <w:pPr>
                        <w:rPr>
                          <w:szCs w:val="22"/>
                        </w:rPr>
                      </w:pPr>
                    </w:p>
                    <w:p w14:paraId="78550A89" w14:textId="77777777" w:rsidR="00A478CE" w:rsidRPr="0029240C" w:rsidRDefault="00A478CE" w:rsidP="000A676A">
                      <w:pPr>
                        <w:rPr>
                          <w:szCs w:val="22"/>
                        </w:rPr>
                      </w:pPr>
                    </w:p>
                  </w:txbxContent>
                </v:textbox>
                <w10:wrap type="square" anchorx="margin"/>
              </v:shape>
            </w:pict>
          </mc:Fallback>
        </mc:AlternateContent>
      </w:r>
      <w:r w:rsidR="00B96B52" w:rsidRPr="00E7409C">
        <w:t>Stage 7: The decision</w:t>
      </w:r>
      <w:bookmarkEnd w:id="127"/>
      <w:bookmarkEnd w:id="128"/>
      <w:bookmarkEnd w:id="129"/>
    </w:p>
    <w:p w14:paraId="718220D4" w14:textId="46885DEA" w:rsidR="00B96B52" w:rsidRPr="00E7409C" w:rsidRDefault="00B96B52" w:rsidP="00B96B52">
      <w:pPr>
        <w:pStyle w:val="Heading2"/>
        <w:spacing w:after="0"/>
      </w:pPr>
      <w:bookmarkStart w:id="130" w:name="_Toc528743575"/>
      <w:bookmarkStart w:id="131" w:name="_Toc529437013"/>
      <w:bookmarkStart w:id="132" w:name="_Toc531789003"/>
      <w:bookmarkStart w:id="133" w:name="_Toc2592940"/>
      <w:r w:rsidRPr="00E7409C">
        <w:t>When to expect the decision</w:t>
      </w:r>
      <w:bookmarkEnd w:id="130"/>
      <w:bookmarkEnd w:id="131"/>
      <w:bookmarkEnd w:id="132"/>
      <w:bookmarkEnd w:id="133"/>
    </w:p>
    <w:p w14:paraId="283256FC" w14:textId="77777777" w:rsidR="003C7C08" w:rsidRDefault="003C7C08" w:rsidP="003C7C08">
      <w:pPr>
        <w:spacing w:after="120"/>
      </w:pPr>
      <w:r>
        <w:t xml:space="preserve">The judge usually ‘reserves’ their decision (judgment). This means they do not give a judgment on the day of the hearing but at a later date. This gives the judge time to consider both parties’ submissions and write reasons for their decision. </w:t>
      </w:r>
    </w:p>
    <w:p w14:paraId="2E3FBFAA" w14:textId="77777777" w:rsidR="00B96B52" w:rsidRPr="00F72143" w:rsidRDefault="00B96B52" w:rsidP="00B96B52">
      <w:pPr>
        <w:rPr>
          <w:rFonts w:cstheme="minorHAnsi"/>
        </w:rPr>
      </w:pPr>
      <w:r w:rsidRPr="00F72143">
        <w:rPr>
          <w:rFonts w:cstheme="minorHAnsi"/>
        </w:rPr>
        <w:t>You can expect a decision within week</w:t>
      </w:r>
      <w:r w:rsidR="0068338C">
        <w:rPr>
          <w:rFonts w:cstheme="minorHAnsi"/>
        </w:rPr>
        <w:t>s or months of the trial</w:t>
      </w:r>
      <w:r w:rsidRPr="00F72143">
        <w:rPr>
          <w:rFonts w:cstheme="minorHAnsi"/>
        </w:rPr>
        <w:t xml:space="preserve">, depending on the complexity of the case. </w:t>
      </w:r>
      <w:r w:rsidR="003C7C08">
        <w:rPr>
          <w:rFonts w:cstheme="minorHAnsi"/>
        </w:rPr>
        <w:t xml:space="preserve"> </w:t>
      </w:r>
    </w:p>
    <w:p w14:paraId="5EA8A67C" w14:textId="0963B84C" w:rsidR="00B96B52" w:rsidRPr="00E7409C" w:rsidRDefault="00B96B52" w:rsidP="00B96B52">
      <w:pPr>
        <w:pStyle w:val="Heading2"/>
        <w:spacing w:after="0"/>
      </w:pPr>
      <w:bookmarkStart w:id="134" w:name="_Toc528743576"/>
      <w:bookmarkStart w:id="135" w:name="_Toc529437014"/>
      <w:bookmarkStart w:id="136" w:name="_Toc531789004"/>
      <w:bookmarkStart w:id="137" w:name="_Toc2592941"/>
      <w:r w:rsidRPr="00E7409C">
        <w:t>Finding out the decision</w:t>
      </w:r>
      <w:bookmarkEnd w:id="134"/>
      <w:bookmarkEnd w:id="135"/>
      <w:bookmarkEnd w:id="136"/>
      <w:bookmarkEnd w:id="137"/>
    </w:p>
    <w:p w14:paraId="0707D910" w14:textId="484D2CA5" w:rsidR="00B96B52" w:rsidRDefault="00B96B52" w:rsidP="00B96B52">
      <w:pPr>
        <w:spacing w:after="120" w:line="256" w:lineRule="auto"/>
        <w:rPr>
          <w:rFonts w:cstheme="minorHAnsi"/>
          <w:lang w:val="en-US"/>
        </w:rPr>
      </w:pPr>
      <w:r w:rsidRPr="00F72143">
        <w:rPr>
          <w:rFonts w:cstheme="minorHAnsi"/>
          <w:lang w:val="en-US"/>
        </w:rPr>
        <w:t>The Court will email you a date and time when you need to return to Court to get the judge’s decision. This is called the ‘handing down’</w:t>
      </w:r>
      <w:r w:rsidR="00F6136A">
        <w:rPr>
          <w:rFonts w:cstheme="minorHAnsi"/>
          <w:lang w:val="en-US"/>
        </w:rPr>
        <w:t xml:space="preserve"> of the decision. </w:t>
      </w:r>
      <w:r w:rsidR="004618E6">
        <w:rPr>
          <w:rFonts w:cstheme="minorHAnsi"/>
          <w:lang w:val="en-US"/>
        </w:rPr>
        <w:t>P</w:t>
      </w:r>
      <w:r w:rsidR="00F6136A">
        <w:rPr>
          <w:rFonts w:cstheme="minorHAnsi"/>
          <w:lang w:val="en-US"/>
        </w:rPr>
        <w:t>laintiff</w:t>
      </w:r>
      <w:r w:rsidRPr="00F72143">
        <w:rPr>
          <w:rFonts w:cstheme="minorHAnsi"/>
          <w:lang w:val="en-US"/>
        </w:rPr>
        <w:t xml:space="preserve">s and </w:t>
      </w:r>
      <w:r>
        <w:rPr>
          <w:rFonts w:cstheme="minorHAnsi"/>
          <w:lang w:val="en-US"/>
        </w:rPr>
        <w:t>defendant</w:t>
      </w:r>
      <w:r w:rsidRPr="00F72143">
        <w:rPr>
          <w:rFonts w:cstheme="minorHAnsi"/>
          <w:lang w:val="en-US"/>
        </w:rPr>
        <w:t>s</w:t>
      </w:r>
      <w:r w:rsidR="004618E6">
        <w:rPr>
          <w:rFonts w:cstheme="minorHAnsi"/>
          <w:lang w:val="en-US"/>
        </w:rPr>
        <w:t xml:space="preserve"> are </w:t>
      </w:r>
      <w:r w:rsidR="006C0D65">
        <w:rPr>
          <w:rFonts w:cstheme="minorHAnsi"/>
          <w:lang w:val="en-US"/>
        </w:rPr>
        <w:t>strongly encouraged</w:t>
      </w:r>
      <w:r w:rsidR="004618E6">
        <w:rPr>
          <w:rFonts w:cstheme="minorHAnsi"/>
          <w:lang w:val="en-US"/>
        </w:rPr>
        <w:t xml:space="preserve"> to</w:t>
      </w:r>
      <w:r w:rsidRPr="00F72143">
        <w:rPr>
          <w:rFonts w:cstheme="minorHAnsi"/>
          <w:lang w:val="en-US"/>
        </w:rPr>
        <w:t xml:space="preserve"> attend. However, if you do not attend the Court will email </w:t>
      </w:r>
      <w:r>
        <w:rPr>
          <w:rFonts w:cstheme="minorHAnsi"/>
          <w:lang w:val="en-US"/>
        </w:rPr>
        <w:t>you the decisi</w:t>
      </w:r>
      <w:r w:rsidR="004618E6">
        <w:rPr>
          <w:rFonts w:cstheme="minorHAnsi"/>
          <w:lang w:val="en-US"/>
        </w:rPr>
        <w:t>on</w:t>
      </w:r>
      <w:r>
        <w:rPr>
          <w:rFonts w:cstheme="minorHAnsi"/>
          <w:lang w:val="en-US"/>
        </w:rPr>
        <w:t xml:space="preserve">. </w:t>
      </w:r>
    </w:p>
    <w:p w14:paraId="531EF182" w14:textId="1D3057E5" w:rsidR="00B96B52" w:rsidRPr="000720F6" w:rsidRDefault="00B96B52" w:rsidP="00B96B52">
      <w:pPr>
        <w:spacing w:after="120" w:line="259" w:lineRule="auto"/>
        <w:rPr>
          <w:rFonts w:cstheme="minorHAnsi"/>
          <w:lang w:val="en-US"/>
        </w:rPr>
      </w:pPr>
      <w:bookmarkStart w:id="138" w:name="_Toc528743577"/>
      <w:bookmarkEnd w:id="138"/>
      <w:r w:rsidRPr="000720F6">
        <w:rPr>
          <w:rFonts w:cstheme="minorHAnsi"/>
          <w:lang w:val="en-US"/>
        </w:rPr>
        <w:t>At the handing dow</w:t>
      </w:r>
      <w:r w:rsidR="00F6136A">
        <w:rPr>
          <w:rFonts w:cstheme="minorHAnsi"/>
          <w:lang w:val="en-US"/>
        </w:rPr>
        <w:t>n of the decision, if you lose</w:t>
      </w:r>
      <w:r w:rsidR="009E4330">
        <w:rPr>
          <w:rFonts w:cstheme="minorHAnsi"/>
          <w:lang w:val="en-US"/>
        </w:rPr>
        <w:t>,</w:t>
      </w:r>
      <w:r w:rsidR="00F6136A">
        <w:rPr>
          <w:rFonts w:cstheme="minorHAnsi"/>
          <w:lang w:val="en-US"/>
        </w:rPr>
        <w:t xml:space="preserve"> </w:t>
      </w:r>
      <w:r w:rsidRPr="000720F6">
        <w:rPr>
          <w:rFonts w:cstheme="minorHAnsi"/>
          <w:lang w:val="en-US"/>
        </w:rPr>
        <w:t xml:space="preserve">the </w:t>
      </w:r>
      <w:r>
        <w:rPr>
          <w:rFonts w:cstheme="minorHAnsi"/>
          <w:lang w:val="en-US"/>
        </w:rPr>
        <w:t>defendant may ask</w:t>
      </w:r>
      <w:r w:rsidRPr="000720F6">
        <w:rPr>
          <w:rFonts w:cstheme="minorHAnsi"/>
          <w:lang w:val="en-US"/>
        </w:rPr>
        <w:t xml:space="preserve"> the Court to order you to pay their costs. If you win, you can ask the Court to order the </w:t>
      </w:r>
      <w:r>
        <w:rPr>
          <w:rFonts w:cstheme="minorHAnsi"/>
          <w:lang w:val="en-US"/>
        </w:rPr>
        <w:t>defendant</w:t>
      </w:r>
      <w:r w:rsidRPr="000720F6">
        <w:rPr>
          <w:rFonts w:cstheme="minorHAnsi"/>
          <w:lang w:val="en-US"/>
        </w:rPr>
        <w:t xml:space="preserve"> to pay your costs, if you had any.</w:t>
      </w:r>
    </w:p>
    <w:p w14:paraId="6523F8FE" w14:textId="0650197E" w:rsidR="00B96B52" w:rsidRDefault="00B96B52" w:rsidP="000A676A">
      <w:pPr>
        <w:pStyle w:val="Heading2"/>
        <w:spacing w:before="0" w:after="0"/>
        <w:rPr>
          <w:lang w:val="en-US"/>
        </w:rPr>
      </w:pPr>
      <w:bookmarkStart w:id="139" w:name="_Toc2592942"/>
      <w:r w:rsidRPr="007F4AE9">
        <w:rPr>
          <w:lang w:val="en-US"/>
        </w:rPr>
        <w:t xml:space="preserve">If </w:t>
      </w:r>
      <w:r w:rsidR="00366581">
        <w:rPr>
          <w:lang w:val="en-US"/>
        </w:rPr>
        <w:t>you lose your case</w:t>
      </w:r>
      <w:bookmarkEnd w:id="139"/>
    </w:p>
    <w:p w14:paraId="4521252C" w14:textId="77777777" w:rsidR="006C0D65" w:rsidRPr="00127E56" w:rsidRDefault="006C0D65" w:rsidP="006C0D65">
      <w:pPr>
        <w:spacing w:after="120"/>
        <w:rPr>
          <w:szCs w:val="22"/>
        </w:rPr>
      </w:pPr>
      <w:r>
        <w:rPr>
          <w:rFonts w:cs="Times-Roman"/>
          <w:color w:val="0D0D0D" w:themeColor="text1" w:themeTint="F2"/>
          <w:lang w:val="en-US"/>
        </w:rPr>
        <w:t xml:space="preserve">Any party who loses a case may be able to appeal the decision. </w:t>
      </w:r>
    </w:p>
    <w:p w14:paraId="2E70894A" w14:textId="17F11A6A" w:rsidR="006C0D65" w:rsidRPr="006C0D65" w:rsidRDefault="006C0D65" w:rsidP="006C0D65">
      <w:pPr>
        <w:spacing w:after="120"/>
        <w:rPr>
          <w:rFonts w:cs="Arial"/>
          <w:color w:val="000000"/>
          <w:spacing w:val="-4"/>
        </w:rPr>
      </w:pPr>
      <w:r>
        <w:rPr>
          <w:rFonts w:cs="Arial"/>
          <w:color w:val="000000"/>
          <w:spacing w:val="-4"/>
        </w:rPr>
        <w:t xml:space="preserve">If the decision was made by </w:t>
      </w:r>
      <w:r w:rsidRPr="006F7069">
        <w:t>a judge, or an associate judge given the power to act in the role of a judge for your proceeding, you appeal to the Court of Appeal</w:t>
      </w:r>
      <w:r>
        <w:t>.</w:t>
      </w:r>
    </w:p>
    <w:p w14:paraId="2E4FBAAB" w14:textId="77777777" w:rsidR="006C0D65" w:rsidRDefault="006C0D65" w:rsidP="006C0D65">
      <w:pPr>
        <w:spacing w:after="120"/>
      </w:pPr>
      <w:r>
        <w:t xml:space="preserve">The Trial Division and Court of Appeal are the two main parts of the Supreme Court of Victoria. </w:t>
      </w:r>
    </w:p>
    <w:p w14:paraId="43B90358" w14:textId="77777777" w:rsidR="006C0D65" w:rsidRDefault="006C0D65" w:rsidP="006C0D65">
      <w:pPr>
        <w:spacing w:after="120"/>
        <w:rPr>
          <w:rFonts w:cs="Arial"/>
          <w:szCs w:val="22"/>
        </w:rPr>
      </w:pPr>
      <w:r>
        <w:rPr>
          <w:rFonts w:cs="Arial"/>
          <w:color w:val="000000"/>
          <w:spacing w:val="-4"/>
        </w:rPr>
        <w:t xml:space="preserve">See the guide on our website for representing yourself in a Court of Appeal civil proceeding. </w:t>
      </w:r>
    </w:p>
    <w:p w14:paraId="51A49B2B" w14:textId="77777777" w:rsidR="00D001FF" w:rsidRPr="00D001FF" w:rsidRDefault="00D001FF" w:rsidP="00D001FF">
      <w:pPr>
        <w:spacing w:after="120"/>
        <w:rPr>
          <w:rFonts w:ascii="Calibri" w:hAnsi="Calibri"/>
          <w:szCs w:val="22"/>
        </w:rPr>
      </w:pPr>
      <w:r w:rsidRPr="00D001FF">
        <w:rPr>
          <w:rFonts w:cs="Arial"/>
          <w:szCs w:val="22"/>
        </w:rPr>
        <w:t xml:space="preserve"> </w:t>
      </w:r>
    </w:p>
    <w:p w14:paraId="32E1AA45" w14:textId="77777777" w:rsidR="001844D7" w:rsidRDefault="001844D7" w:rsidP="008B6A28">
      <w:pPr>
        <w:widowControl w:val="0"/>
        <w:autoSpaceDE w:val="0"/>
        <w:autoSpaceDN w:val="0"/>
        <w:adjustRightInd w:val="0"/>
        <w:spacing w:line="276" w:lineRule="auto"/>
        <w:ind w:right="172"/>
        <w:rPr>
          <w:rFonts w:cs="Arial"/>
          <w:color w:val="000000"/>
          <w:spacing w:val="-4"/>
        </w:rPr>
      </w:pPr>
    </w:p>
    <w:p w14:paraId="164DF741" w14:textId="77777777" w:rsidR="001844D7" w:rsidRDefault="001844D7" w:rsidP="008B6A28">
      <w:pPr>
        <w:widowControl w:val="0"/>
        <w:autoSpaceDE w:val="0"/>
        <w:autoSpaceDN w:val="0"/>
        <w:adjustRightInd w:val="0"/>
        <w:spacing w:line="276" w:lineRule="auto"/>
        <w:ind w:right="172"/>
        <w:rPr>
          <w:rFonts w:cs="Arial"/>
          <w:color w:val="000000"/>
          <w:spacing w:val="-4"/>
        </w:rPr>
      </w:pPr>
    </w:p>
    <w:p w14:paraId="48133874" w14:textId="77777777" w:rsidR="001844D7" w:rsidRDefault="001844D7" w:rsidP="008B6A28">
      <w:pPr>
        <w:widowControl w:val="0"/>
        <w:autoSpaceDE w:val="0"/>
        <w:autoSpaceDN w:val="0"/>
        <w:adjustRightInd w:val="0"/>
        <w:spacing w:line="276" w:lineRule="auto"/>
        <w:ind w:right="172"/>
        <w:rPr>
          <w:rFonts w:cs="Arial"/>
          <w:color w:val="000000"/>
          <w:spacing w:val="-4"/>
        </w:rPr>
      </w:pPr>
    </w:p>
    <w:p w14:paraId="24698AB1" w14:textId="77777777" w:rsidR="001844D7" w:rsidRDefault="001844D7" w:rsidP="008B6A28">
      <w:pPr>
        <w:widowControl w:val="0"/>
        <w:autoSpaceDE w:val="0"/>
        <w:autoSpaceDN w:val="0"/>
        <w:adjustRightInd w:val="0"/>
        <w:spacing w:line="276" w:lineRule="auto"/>
        <w:ind w:right="172"/>
        <w:rPr>
          <w:rFonts w:cs="Arial"/>
          <w:color w:val="000000"/>
          <w:spacing w:val="-4"/>
        </w:rPr>
      </w:pPr>
    </w:p>
    <w:p w14:paraId="7FFA65E3" w14:textId="77777777" w:rsidR="001844D7" w:rsidRDefault="001844D7" w:rsidP="008B6A28">
      <w:pPr>
        <w:widowControl w:val="0"/>
        <w:autoSpaceDE w:val="0"/>
        <w:autoSpaceDN w:val="0"/>
        <w:adjustRightInd w:val="0"/>
        <w:spacing w:line="276" w:lineRule="auto"/>
        <w:ind w:right="172"/>
        <w:rPr>
          <w:rFonts w:cs="Arial"/>
          <w:color w:val="000000"/>
          <w:spacing w:val="-4"/>
        </w:rPr>
      </w:pPr>
    </w:p>
    <w:p w14:paraId="4423C182" w14:textId="77777777" w:rsidR="001844D7" w:rsidRDefault="001844D7" w:rsidP="008B6A28">
      <w:pPr>
        <w:widowControl w:val="0"/>
        <w:autoSpaceDE w:val="0"/>
        <w:autoSpaceDN w:val="0"/>
        <w:adjustRightInd w:val="0"/>
        <w:spacing w:line="276" w:lineRule="auto"/>
        <w:ind w:right="172"/>
        <w:rPr>
          <w:rFonts w:cs="Arial"/>
          <w:color w:val="000000"/>
          <w:spacing w:val="-4"/>
        </w:rPr>
      </w:pPr>
    </w:p>
    <w:p w14:paraId="2AC35E70" w14:textId="77777777" w:rsidR="001844D7" w:rsidRDefault="001844D7" w:rsidP="008B6A28">
      <w:pPr>
        <w:widowControl w:val="0"/>
        <w:autoSpaceDE w:val="0"/>
        <w:autoSpaceDN w:val="0"/>
        <w:adjustRightInd w:val="0"/>
        <w:spacing w:line="276" w:lineRule="auto"/>
        <w:ind w:right="172"/>
        <w:rPr>
          <w:rFonts w:cs="Arial"/>
          <w:color w:val="000000"/>
          <w:spacing w:val="-4"/>
        </w:rPr>
      </w:pPr>
    </w:p>
    <w:p w14:paraId="240AA9BC" w14:textId="77777777" w:rsidR="001844D7" w:rsidRDefault="001844D7" w:rsidP="008B6A28">
      <w:pPr>
        <w:widowControl w:val="0"/>
        <w:autoSpaceDE w:val="0"/>
        <w:autoSpaceDN w:val="0"/>
        <w:adjustRightInd w:val="0"/>
        <w:spacing w:line="276" w:lineRule="auto"/>
        <w:ind w:right="172"/>
        <w:rPr>
          <w:rFonts w:cs="Arial"/>
          <w:color w:val="000000"/>
          <w:spacing w:val="-4"/>
        </w:rPr>
      </w:pPr>
    </w:p>
    <w:p w14:paraId="481E49DE" w14:textId="77777777" w:rsidR="001844D7" w:rsidRDefault="001844D7" w:rsidP="008B6A28">
      <w:pPr>
        <w:widowControl w:val="0"/>
        <w:autoSpaceDE w:val="0"/>
        <w:autoSpaceDN w:val="0"/>
        <w:adjustRightInd w:val="0"/>
        <w:spacing w:line="276" w:lineRule="auto"/>
        <w:ind w:right="172"/>
        <w:rPr>
          <w:rFonts w:cs="Arial"/>
          <w:color w:val="000000"/>
          <w:spacing w:val="-4"/>
        </w:rPr>
      </w:pPr>
    </w:p>
    <w:p w14:paraId="4D04A8CF" w14:textId="18091BC8" w:rsidR="001844D7" w:rsidRDefault="001844D7" w:rsidP="008B6A28">
      <w:pPr>
        <w:widowControl w:val="0"/>
        <w:autoSpaceDE w:val="0"/>
        <w:autoSpaceDN w:val="0"/>
        <w:adjustRightInd w:val="0"/>
        <w:spacing w:line="276" w:lineRule="auto"/>
        <w:ind w:right="172"/>
        <w:rPr>
          <w:rFonts w:cs="Arial"/>
          <w:color w:val="000000"/>
          <w:spacing w:val="-4"/>
        </w:rPr>
      </w:pPr>
    </w:p>
    <w:p w14:paraId="46CCDAE6" w14:textId="307B7776" w:rsidR="001844D7" w:rsidRDefault="003D37F3" w:rsidP="008B6A28">
      <w:pPr>
        <w:widowControl w:val="0"/>
        <w:autoSpaceDE w:val="0"/>
        <w:autoSpaceDN w:val="0"/>
        <w:adjustRightInd w:val="0"/>
        <w:spacing w:line="276" w:lineRule="auto"/>
        <w:ind w:right="172"/>
        <w:rPr>
          <w:rFonts w:cs="Arial"/>
          <w:color w:val="000000"/>
          <w:spacing w:val="-4"/>
        </w:rPr>
      </w:pPr>
      <w:r w:rsidRPr="00617662">
        <w:rPr>
          <w:b/>
          <w:noProof/>
          <w:sz w:val="40"/>
          <w:szCs w:val="40"/>
          <w:lang w:eastAsia="en-AU"/>
        </w:rPr>
        <mc:AlternateContent>
          <mc:Choice Requires="wps">
            <w:drawing>
              <wp:anchor distT="45720" distB="45720" distL="114300" distR="114300" simplePos="0" relativeHeight="251772928" behindDoc="0" locked="0" layoutInCell="1" allowOverlap="1" wp14:anchorId="1C9F6DAF" wp14:editId="2176BEED">
                <wp:simplePos x="0" y="0"/>
                <wp:positionH relativeFrom="margin">
                  <wp:posOffset>196850</wp:posOffset>
                </wp:positionH>
                <wp:positionV relativeFrom="paragraph">
                  <wp:posOffset>346075</wp:posOffset>
                </wp:positionV>
                <wp:extent cx="3860800" cy="787400"/>
                <wp:effectExtent l="0" t="0" r="635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787400"/>
                        </a:xfrm>
                        <a:prstGeom prst="rect">
                          <a:avLst/>
                        </a:prstGeom>
                        <a:solidFill>
                          <a:schemeClr val="bg1">
                            <a:lumMod val="95000"/>
                          </a:schemeClr>
                        </a:solidFill>
                        <a:ln w="9525">
                          <a:noFill/>
                          <a:miter lim="800000"/>
                          <a:headEnd/>
                          <a:tailEnd/>
                        </a:ln>
                      </wps:spPr>
                      <wps:txbx>
                        <w:txbxContent>
                          <w:p w14:paraId="0309AA3D" w14:textId="77777777" w:rsidR="00A478CE" w:rsidRPr="00985AF5" w:rsidRDefault="00A478CE" w:rsidP="000A676A">
                            <w:pPr>
                              <w:rPr>
                                <w:b/>
                                <w:color w:val="FF0000"/>
                                <w:szCs w:val="22"/>
                              </w:rPr>
                            </w:pPr>
                            <w:r>
                              <w:rPr>
                                <w:b/>
                                <w:color w:val="FF0000"/>
                                <w:szCs w:val="22"/>
                              </w:rPr>
                              <w:t>CHECKLIST – STAGE 7</w:t>
                            </w:r>
                          </w:p>
                          <w:p w14:paraId="24D49A2A" w14:textId="77777777" w:rsidR="00A478CE" w:rsidRDefault="00A478CE" w:rsidP="005F08C9">
                            <w:pPr>
                              <w:pStyle w:val="ListParagraph"/>
                              <w:numPr>
                                <w:ilvl w:val="0"/>
                                <w:numId w:val="21"/>
                              </w:numPr>
                              <w:ind w:left="284" w:hanging="284"/>
                              <w:rPr>
                                <w:rFonts w:cstheme="minorHAnsi"/>
                                <w:szCs w:val="22"/>
                              </w:rPr>
                            </w:pPr>
                            <w:r>
                              <w:rPr>
                                <w:rFonts w:cstheme="minorHAnsi"/>
                                <w:szCs w:val="22"/>
                              </w:rPr>
                              <w:t>Attend the ‘handing down’ of the decision</w:t>
                            </w:r>
                          </w:p>
                          <w:p w14:paraId="0B2AF2FD" w14:textId="77777777" w:rsidR="00A478CE" w:rsidRDefault="00A478CE" w:rsidP="005F08C9">
                            <w:pPr>
                              <w:pStyle w:val="ListParagraph"/>
                              <w:numPr>
                                <w:ilvl w:val="0"/>
                                <w:numId w:val="21"/>
                              </w:numPr>
                              <w:ind w:left="284" w:hanging="284"/>
                              <w:rPr>
                                <w:rFonts w:cstheme="minorHAnsi"/>
                                <w:szCs w:val="22"/>
                              </w:rPr>
                            </w:pPr>
                            <w:r>
                              <w:rPr>
                                <w:rFonts w:cstheme="minorHAnsi"/>
                                <w:szCs w:val="22"/>
                              </w:rPr>
                              <w:t>Know your options if you are not successful and want to appeal</w:t>
                            </w:r>
                          </w:p>
                          <w:p w14:paraId="09B88118" w14:textId="77777777" w:rsidR="00A478CE" w:rsidRPr="005603F2" w:rsidRDefault="00A478CE" w:rsidP="000A676A">
                            <w:pPr>
                              <w:pStyle w:val="ListParagraph"/>
                              <w:ind w:left="709"/>
                              <w:rPr>
                                <w:rFonts w:cstheme="minorHAnsi"/>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F6DAF" id="_x0000_s1048" type="#_x0000_t202" style="position:absolute;margin-left:15.5pt;margin-top:27.25pt;width:304pt;height:62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" fillcolor="#f2f2f2 [3052]" stroked="f">
                <v:textbox>
                  <w:txbxContent>
                    <w:p w14:paraId="0309AA3D" w14:textId="77777777" w:rsidR="00A478CE" w:rsidRPr="00985AF5" w:rsidRDefault="00A478CE" w:rsidP="000A676A">
                      <w:pPr>
                        <w:rPr>
                          <w:b/>
                          <w:color w:val="FF0000"/>
                          <w:szCs w:val="22"/>
                        </w:rPr>
                      </w:pPr>
                      <w:r>
                        <w:rPr>
                          <w:b/>
                          <w:color w:val="FF0000"/>
                          <w:szCs w:val="22"/>
                        </w:rPr>
                        <w:t>CHECKLIST – STAGE 7</w:t>
                      </w:r>
                    </w:p>
                    <w:p w14:paraId="24D49A2A" w14:textId="77777777" w:rsidR="00A478CE" w:rsidRDefault="00A478CE" w:rsidP="005F08C9">
                      <w:pPr>
                        <w:pStyle w:val="ListParagraph"/>
                        <w:numPr>
                          <w:ilvl w:val="0"/>
                          <w:numId w:val="21"/>
                        </w:numPr>
                        <w:ind w:left="284" w:hanging="284"/>
                        <w:rPr>
                          <w:rFonts w:cstheme="minorHAnsi"/>
                          <w:szCs w:val="22"/>
                        </w:rPr>
                      </w:pPr>
                      <w:r>
                        <w:rPr>
                          <w:rFonts w:cstheme="minorHAnsi"/>
                          <w:szCs w:val="22"/>
                        </w:rPr>
                        <w:t>Attend the ‘handing down’ of the decision</w:t>
                      </w:r>
                    </w:p>
                    <w:p w14:paraId="0B2AF2FD" w14:textId="77777777" w:rsidR="00A478CE" w:rsidRDefault="00A478CE" w:rsidP="005F08C9">
                      <w:pPr>
                        <w:pStyle w:val="ListParagraph"/>
                        <w:numPr>
                          <w:ilvl w:val="0"/>
                          <w:numId w:val="21"/>
                        </w:numPr>
                        <w:ind w:left="284" w:hanging="284"/>
                        <w:rPr>
                          <w:rFonts w:cstheme="minorHAnsi"/>
                          <w:szCs w:val="22"/>
                        </w:rPr>
                      </w:pPr>
                      <w:r>
                        <w:rPr>
                          <w:rFonts w:cstheme="minorHAnsi"/>
                          <w:szCs w:val="22"/>
                        </w:rPr>
                        <w:t>Know your options if you are not successful and want to appeal</w:t>
                      </w:r>
                    </w:p>
                    <w:p w14:paraId="09B88118" w14:textId="77777777" w:rsidR="00A478CE" w:rsidRPr="005603F2" w:rsidRDefault="00A478CE" w:rsidP="000A676A">
                      <w:pPr>
                        <w:pStyle w:val="ListParagraph"/>
                        <w:ind w:left="709"/>
                        <w:rPr>
                          <w:rFonts w:cstheme="minorHAnsi"/>
                          <w:szCs w:val="22"/>
                        </w:rPr>
                      </w:pPr>
                    </w:p>
                  </w:txbxContent>
                </v:textbox>
                <w10:wrap type="square" anchorx="margin"/>
              </v:shape>
            </w:pict>
          </mc:Fallback>
        </mc:AlternateContent>
      </w:r>
    </w:p>
    <w:p w14:paraId="3BF69142" w14:textId="11CC43C8" w:rsidR="00EB4A8D" w:rsidRDefault="00EB4A8D">
      <w:pPr>
        <w:rPr>
          <w:rFonts w:cs="Arial"/>
          <w:color w:val="000000"/>
          <w:spacing w:val="-4"/>
        </w:rPr>
      </w:pPr>
      <w:r>
        <w:rPr>
          <w:rFonts w:cs="Arial"/>
          <w:color w:val="000000"/>
          <w:spacing w:val="-4"/>
        </w:rPr>
        <w:br w:type="page"/>
      </w:r>
    </w:p>
    <w:p w14:paraId="1B165E93" w14:textId="77777777" w:rsidR="007A33EE" w:rsidRDefault="007A33EE" w:rsidP="007A33EE">
      <w:pPr>
        <w:pStyle w:val="Heading1"/>
        <w:numPr>
          <w:ilvl w:val="0"/>
          <w:numId w:val="0"/>
        </w:numPr>
        <w:ind w:left="432"/>
      </w:pPr>
      <w:bookmarkStart w:id="140" w:name="_Toc2592943"/>
      <w:r w:rsidRPr="00DB5F1C">
        <w:lastRenderedPageBreak/>
        <w:t>Appendix</w:t>
      </w:r>
      <w:bookmarkEnd w:id="140"/>
    </w:p>
    <w:p w14:paraId="3C50368C" w14:textId="77777777" w:rsidR="007A33EE" w:rsidRDefault="007A33EE" w:rsidP="007A33EE">
      <w:pPr>
        <w:rPr>
          <w:color w:val="981E32"/>
          <w:sz w:val="40"/>
        </w:rPr>
      </w:pPr>
    </w:p>
    <w:p w14:paraId="6FEA5DFA" w14:textId="008A02EF" w:rsidR="00AC15F2" w:rsidRPr="001F3CCB" w:rsidRDefault="00AC15F2" w:rsidP="00AC15F2">
      <w:pPr>
        <w:pStyle w:val="ListParagraph"/>
        <w:numPr>
          <w:ilvl w:val="0"/>
          <w:numId w:val="57"/>
        </w:numPr>
        <w:spacing w:after="160" w:line="259" w:lineRule="auto"/>
        <w:ind w:left="990" w:hanging="630"/>
        <w:rPr>
          <w:rStyle w:val="Hyperlink"/>
          <w:color w:val="404040" w:themeColor="text1" w:themeTint="BF"/>
          <w:sz w:val="32"/>
          <w:szCs w:val="32"/>
          <w:u w:val="none"/>
        </w:rPr>
      </w:pPr>
      <w:hyperlink r:id="rId17" w:history="1">
        <w:r w:rsidRPr="00A76161">
          <w:rPr>
            <w:rStyle w:val="Hyperlink"/>
            <w:sz w:val="32"/>
            <w:szCs w:val="32"/>
          </w:rPr>
          <w:t>Glossary</w:t>
        </w:r>
      </w:hyperlink>
      <w:r w:rsidRPr="00A23889">
        <w:rPr>
          <w:color w:val="404040" w:themeColor="text1" w:themeTint="BF"/>
          <w:sz w:val="32"/>
          <w:szCs w:val="32"/>
        </w:rPr>
        <w:br/>
      </w:r>
    </w:p>
    <w:p w14:paraId="0D2421C1" w14:textId="77777777" w:rsidR="00AC15F2" w:rsidRPr="00A23889" w:rsidRDefault="00AC15F2" w:rsidP="00AC15F2">
      <w:pPr>
        <w:pStyle w:val="ListParagraph"/>
        <w:numPr>
          <w:ilvl w:val="0"/>
          <w:numId w:val="57"/>
        </w:numPr>
        <w:spacing w:after="160" w:line="259" w:lineRule="auto"/>
        <w:ind w:left="990" w:hanging="630"/>
        <w:rPr>
          <w:color w:val="404040" w:themeColor="text1" w:themeTint="BF"/>
          <w:sz w:val="32"/>
          <w:szCs w:val="32"/>
        </w:rPr>
      </w:pPr>
      <w:hyperlink r:id="rId18" w:history="1">
        <w:r w:rsidRPr="001F3CCB">
          <w:rPr>
            <w:rStyle w:val="Hyperlink"/>
            <w:sz w:val="32"/>
            <w:szCs w:val="32"/>
          </w:rPr>
          <w:t>Organisations that may be able to help you</w:t>
        </w:r>
      </w:hyperlink>
      <w:r>
        <w:rPr>
          <w:rStyle w:val="Hyperlink"/>
        </w:rPr>
        <w:t xml:space="preserve"> </w:t>
      </w:r>
      <w:r w:rsidRPr="00A23889">
        <w:rPr>
          <w:color w:val="404040" w:themeColor="text1" w:themeTint="BF"/>
          <w:sz w:val="32"/>
          <w:szCs w:val="32"/>
        </w:rPr>
        <w:br/>
      </w:r>
    </w:p>
    <w:p w14:paraId="38A7D538" w14:textId="726F687A" w:rsidR="007A33EE" w:rsidRPr="00A23889" w:rsidRDefault="00AC15F2" w:rsidP="00AC15F2">
      <w:pPr>
        <w:pStyle w:val="ListParagraph"/>
        <w:numPr>
          <w:ilvl w:val="0"/>
          <w:numId w:val="57"/>
        </w:numPr>
        <w:spacing w:after="160" w:line="259" w:lineRule="auto"/>
        <w:ind w:left="994" w:hanging="634"/>
        <w:rPr>
          <w:color w:val="404040" w:themeColor="text1" w:themeTint="BF"/>
          <w:sz w:val="32"/>
          <w:szCs w:val="32"/>
        </w:rPr>
      </w:pPr>
      <w:hyperlink r:id="rId19" w:history="1">
        <w:r w:rsidRPr="001F3CCB">
          <w:rPr>
            <w:rStyle w:val="Hyperlink"/>
            <w:sz w:val="32"/>
            <w:szCs w:val="32"/>
          </w:rPr>
          <w:t>Legal reference material</w:t>
        </w:r>
      </w:hyperlink>
      <w:r w:rsidR="007A33EE" w:rsidRPr="00A23889">
        <w:rPr>
          <w:color w:val="404040" w:themeColor="text1" w:themeTint="BF"/>
          <w:sz w:val="32"/>
          <w:szCs w:val="32"/>
        </w:rPr>
        <w:br/>
      </w:r>
    </w:p>
    <w:p w14:paraId="19AB997E" w14:textId="77777777" w:rsidR="007A33EE" w:rsidRPr="00A23889" w:rsidRDefault="007A33EE" w:rsidP="007A33EE">
      <w:pPr>
        <w:pStyle w:val="ListParagraph"/>
        <w:numPr>
          <w:ilvl w:val="0"/>
          <w:numId w:val="57"/>
        </w:numPr>
        <w:spacing w:after="160" w:line="259" w:lineRule="auto"/>
        <w:ind w:left="990" w:hanging="630"/>
        <w:rPr>
          <w:color w:val="404040" w:themeColor="text1" w:themeTint="BF"/>
          <w:sz w:val="32"/>
          <w:szCs w:val="32"/>
        </w:rPr>
      </w:pPr>
      <w:r w:rsidRPr="00A23889">
        <w:rPr>
          <w:color w:val="404040" w:themeColor="text1" w:themeTint="BF"/>
          <w:sz w:val="32"/>
          <w:szCs w:val="32"/>
        </w:rPr>
        <w:t>Forms</w:t>
      </w:r>
    </w:p>
    <w:p w14:paraId="672C2993" w14:textId="094412DA" w:rsidR="007A33EE" w:rsidRPr="00D640D5" w:rsidRDefault="00AC15F2" w:rsidP="007A33EE">
      <w:pPr>
        <w:pStyle w:val="ListParagraph"/>
        <w:numPr>
          <w:ilvl w:val="1"/>
          <w:numId w:val="57"/>
        </w:numPr>
        <w:spacing w:before="120" w:after="120"/>
        <w:contextualSpacing w:val="0"/>
        <w:rPr>
          <w:iCs/>
          <w:color w:val="404040" w:themeColor="text1" w:themeTint="BF"/>
          <w:sz w:val="18"/>
          <w:szCs w:val="18"/>
        </w:rPr>
      </w:pPr>
      <w:hyperlink r:id="rId20" w:history="1">
        <w:r w:rsidR="007A33EE" w:rsidRPr="00D178A4">
          <w:rPr>
            <w:rStyle w:val="Hyperlink"/>
            <w:iCs/>
            <w:sz w:val="28"/>
            <w:szCs w:val="28"/>
          </w:rPr>
          <w:t>Form 5A (for proceedings started by writ)</w:t>
        </w:r>
      </w:hyperlink>
      <w:r w:rsidR="007A33EE" w:rsidRPr="00D640D5">
        <w:rPr>
          <w:iCs/>
          <w:color w:val="404040" w:themeColor="text1" w:themeTint="BF"/>
          <w:sz w:val="28"/>
          <w:szCs w:val="28"/>
        </w:rPr>
        <w:t xml:space="preserve"> </w:t>
      </w:r>
      <w:bookmarkStart w:id="141" w:name="_GoBack"/>
      <w:bookmarkEnd w:id="141"/>
    </w:p>
    <w:p w14:paraId="2443CC16" w14:textId="64A16F47" w:rsidR="007A33EE" w:rsidRPr="0065586E" w:rsidRDefault="00AC15F2" w:rsidP="007A33EE">
      <w:pPr>
        <w:pStyle w:val="ListParagraph"/>
        <w:numPr>
          <w:ilvl w:val="1"/>
          <w:numId w:val="57"/>
        </w:numPr>
        <w:spacing w:before="120" w:after="120"/>
        <w:contextualSpacing w:val="0"/>
        <w:rPr>
          <w:iCs/>
          <w:color w:val="404040" w:themeColor="text1" w:themeTint="BF"/>
          <w:sz w:val="28"/>
          <w:szCs w:val="28"/>
        </w:rPr>
      </w:pPr>
      <w:hyperlink r:id="rId21" w:history="1">
        <w:r w:rsidR="00D178A4" w:rsidRPr="00D178A4">
          <w:rPr>
            <w:rStyle w:val="Hyperlink"/>
            <w:iCs/>
            <w:sz w:val="28"/>
            <w:szCs w:val="28"/>
          </w:rPr>
          <w:t xml:space="preserve">Form 4B - </w:t>
        </w:r>
        <w:r w:rsidR="007A33EE" w:rsidRPr="00D178A4">
          <w:rPr>
            <w:rStyle w:val="Hyperlink"/>
            <w:iCs/>
            <w:sz w:val="28"/>
            <w:szCs w:val="28"/>
          </w:rPr>
          <w:t>Proper Basis Certification</w:t>
        </w:r>
      </w:hyperlink>
      <w:r w:rsidR="007A33EE">
        <w:rPr>
          <w:iCs/>
          <w:color w:val="404040" w:themeColor="text1" w:themeTint="BF"/>
          <w:sz w:val="28"/>
          <w:szCs w:val="28"/>
        </w:rPr>
        <w:t xml:space="preserve"> </w:t>
      </w:r>
    </w:p>
    <w:p w14:paraId="57F9401B" w14:textId="70E931E2" w:rsidR="007A33EE" w:rsidRPr="0065586E" w:rsidRDefault="00AC15F2" w:rsidP="007A33EE">
      <w:pPr>
        <w:pStyle w:val="ListParagraph"/>
        <w:numPr>
          <w:ilvl w:val="1"/>
          <w:numId w:val="57"/>
        </w:numPr>
        <w:spacing w:before="120" w:after="120"/>
        <w:contextualSpacing w:val="0"/>
        <w:rPr>
          <w:iCs/>
          <w:color w:val="404040" w:themeColor="text1" w:themeTint="BF"/>
          <w:sz w:val="28"/>
          <w:szCs w:val="28"/>
        </w:rPr>
      </w:pPr>
      <w:hyperlink r:id="rId22" w:history="1">
        <w:r w:rsidR="00D178A4" w:rsidRPr="00D178A4">
          <w:rPr>
            <w:rStyle w:val="Hyperlink"/>
            <w:iCs/>
            <w:sz w:val="28"/>
            <w:szCs w:val="28"/>
          </w:rPr>
          <w:t xml:space="preserve">Form 4A- </w:t>
        </w:r>
        <w:r w:rsidR="007A33EE" w:rsidRPr="00D178A4">
          <w:rPr>
            <w:rStyle w:val="Hyperlink"/>
            <w:iCs/>
            <w:sz w:val="28"/>
            <w:szCs w:val="28"/>
          </w:rPr>
          <w:t>Overarching Obligations Certification</w:t>
        </w:r>
      </w:hyperlink>
      <w:r w:rsidR="007A33EE">
        <w:rPr>
          <w:iCs/>
          <w:color w:val="404040" w:themeColor="text1" w:themeTint="BF"/>
          <w:sz w:val="28"/>
          <w:szCs w:val="28"/>
        </w:rPr>
        <w:t xml:space="preserve"> </w:t>
      </w:r>
    </w:p>
    <w:p w14:paraId="101D3D07" w14:textId="3393DCFE" w:rsidR="007A33EE" w:rsidRPr="0065586E" w:rsidRDefault="00AC15F2" w:rsidP="007A33EE">
      <w:pPr>
        <w:pStyle w:val="ListParagraph"/>
        <w:numPr>
          <w:ilvl w:val="1"/>
          <w:numId w:val="57"/>
        </w:numPr>
        <w:spacing w:before="120" w:after="120"/>
        <w:contextualSpacing w:val="0"/>
        <w:rPr>
          <w:iCs/>
          <w:color w:val="404040" w:themeColor="text1" w:themeTint="BF"/>
          <w:sz w:val="28"/>
          <w:szCs w:val="28"/>
        </w:rPr>
      </w:pPr>
      <w:hyperlink r:id="rId23" w:history="1">
        <w:r w:rsidR="007A33EE" w:rsidRPr="00D178A4">
          <w:rPr>
            <w:rStyle w:val="Hyperlink"/>
            <w:iCs/>
            <w:sz w:val="28"/>
            <w:szCs w:val="28"/>
          </w:rPr>
          <w:t xml:space="preserve">Form 5B </w:t>
        </w:r>
        <w:r w:rsidR="00D178A4" w:rsidRPr="00D178A4">
          <w:rPr>
            <w:rStyle w:val="Hyperlink"/>
            <w:iCs/>
            <w:sz w:val="28"/>
            <w:szCs w:val="28"/>
          </w:rPr>
          <w:t>– Originating Motion</w:t>
        </w:r>
      </w:hyperlink>
    </w:p>
    <w:p w14:paraId="02BF6B6C" w14:textId="787BB553" w:rsidR="00D178A4" w:rsidRPr="00527BC8" w:rsidRDefault="00AC15F2" w:rsidP="00527BC8">
      <w:pPr>
        <w:pStyle w:val="ListParagraph"/>
        <w:numPr>
          <w:ilvl w:val="1"/>
          <w:numId w:val="57"/>
        </w:numPr>
        <w:spacing w:before="120" w:after="120"/>
        <w:contextualSpacing w:val="0"/>
        <w:rPr>
          <w:iCs/>
          <w:color w:val="404040" w:themeColor="text1" w:themeTint="BF"/>
          <w:sz w:val="28"/>
          <w:szCs w:val="28"/>
        </w:rPr>
      </w:pPr>
      <w:hyperlink r:id="rId24" w:history="1">
        <w:r w:rsidR="007A33EE" w:rsidRPr="00EE61AD">
          <w:rPr>
            <w:rStyle w:val="Hyperlink"/>
            <w:iCs/>
            <w:sz w:val="28"/>
            <w:szCs w:val="28"/>
          </w:rPr>
          <w:t>Form 5D</w:t>
        </w:r>
        <w:r w:rsidR="00D178A4" w:rsidRPr="00EE61AD">
          <w:rPr>
            <w:rStyle w:val="Hyperlink"/>
            <w:iCs/>
            <w:sz w:val="28"/>
            <w:szCs w:val="28"/>
          </w:rPr>
          <w:t xml:space="preserve"> – </w:t>
        </w:r>
        <w:r w:rsidR="00527BC8" w:rsidRPr="00EE61AD">
          <w:rPr>
            <w:rStyle w:val="Hyperlink"/>
            <w:iCs/>
            <w:sz w:val="28"/>
            <w:szCs w:val="28"/>
          </w:rPr>
          <w:t>O</w:t>
        </w:r>
        <w:r w:rsidR="00EE61AD" w:rsidRPr="00EE61AD">
          <w:rPr>
            <w:rStyle w:val="Hyperlink"/>
            <w:iCs/>
            <w:sz w:val="28"/>
            <w:szCs w:val="28"/>
          </w:rPr>
          <w:t>riginating M</w:t>
        </w:r>
        <w:r w:rsidR="00527BC8" w:rsidRPr="00EE61AD">
          <w:rPr>
            <w:rStyle w:val="Hyperlink"/>
            <w:iCs/>
            <w:sz w:val="28"/>
            <w:szCs w:val="28"/>
          </w:rPr>
          <w:t xml:space="preserve">otion (where no </w:t>
        </w:r>
        <w:r w:rsidR="00D178A4" w:rsidRPr="00EE61AD">
          <w:rPr>
            <w:rStyle w:val="Hyperlink"/>
            <w:iCs/>
            <w:sz w:val="28"/>
            <w:szCs w:val="28"/>
          </w:rPr>
          <w:t>defendant</w:t>
        </w:r>
        <w:r w:rsidR="00527BC8" w:rsidRPr="00EE61AD">
          <w:rPr>
            <w:rStyle w:val="Hyperlink"/>
            <w:iCs/>
            <w:sz w:val="28"/>
            <w:szCs w:val="28"/>
          </w:rPr>
          <w:t>)</w:t>
        </w:r>
      </w:hyperlink>
    </w:p>
    <w:p w14:paraId="3C2DB819" w14:textId="14FC2496" w:rsidR="007A33EE" w:rsidRPr="00D640D5" w:rsidRDefault="00AC15F2" w:rsidP="00527BC8">
      <w:pPr>
        <w:pStyle w:val="ListParagraph"/>
        <w:numPr>
          <w:ilvl w:val="1"/>
          <w:numId w:val="57"/>
        </w:numPr>
        <w:spacing w:before="120" w:after="120"/>
        <w:contextualSpacing w:val="0"/>
        <w:rPr>
          <w:iCs/>
          <w:color w:val="404040" w:themeColor="text1" w:themeTint="BF"/>
          <w:sz w:val="28"/>
          <w:szCs w:val="28"/>
        </w:rPr>
      </w:pPr>
      <w:hyperlink r:id="rId25" w:history="1">
        <w:r w:rsidR="007A33EE" w:rsidRPr="00EE61AD">
          <w:rPr>
            <w:rStyle w:val="Hyperlink"/>
            <w:iCs/>
            <w:sz w:val="28"/>
            <w:szCs w:val="28"/>
          </w:rPr>
          <w:t xml:space="preserve">Form 5E </w:t>
        </w:r>
        <w:r w:rsidR="00527BC8" w:rsidRPr="00EE61AD">
          <w:rPr>
            <w:rStyle w:val="Hyperlink"/>
            <w:iCs/>
            <w:sz w:val="28"/>
            <w:szCs w:val="28"/>
          </w:rPr>
          <w:t>– Originating Motion for recovery of land under order 53</w:t>
        </w:r>
      </w:hyperlink>
    </w:p>
    <w:p w14:paraId="40FC671B" w14:textId="6B71CEDC" w:rsidR="007A33EE" w:rsidRDefault="00AC15F2" w:rsidP="00C343DF">
      <w:pPr>
        <w:pStyle w:val="ListParagraph"/>
        <w:numPr>
          <w:ilvl w:val="1"/>
          <w:numId w:val="57"/>
        </w:numPr>
        <w:spacing w:before="120" w:after="120"/>
        <w:contextualSpacing w:val="0"/>
        <w:rPr>
          <w:iCs/>
          <w:color w:val="404040" w:themeColor="text1" w:themeTint="BF"/>
          <w:sz w:val="28"/>
          <w:szCs w:val="28"/>
        </w:rPr>
      </w:pPr>
      <w:hyperlink r:id="rId26" w:history="1">
        <w:r w:rsidR="007A33EE" w:rsidRPr="00C343DF">
          <w:rPr>
            <w:rStyle w:val="Hyperlink"/>
            <w:iCs/>
            <w:sz w:val="28"/>
            <w:szCs w:val="28"/>
          </w:rPr>
          <w:t xml:space="preserve">Form 45A - Summons </w:t>
        </w:r>
        <w:r w:rsidR="00C343DF" w:rsidRPr="00C343DF">
          <w:rPr>
            <w:rStyle w:val="Hyperlink"/>
            <w:iCs/>
            <w:sz w:val="28"/>
            <w:szCs w:val="28"/>
          </w:rPr>
          <w:t>on originating motion – proceedings after appearance</w:t>
        </w:r>
      </w:hyperlink>
    </w:p>
    <w:p w14:paraId="2E0C5059" w14:textId="5A29DEA5" w:rsidR="007A33EE" w:rsidRPr="00C343DF" w:rsidRDefault="00AC15F2" w:rsidP="00C343DF">
      <w:pPr>
        <w:pStyle w:val="ListParagraph"/>
        <w:numPr>
          <w:ilvl w:val="1"/>
          <w:numId w:val="57"/>
        </w:numPr>
        <w:spacing w:before="120" w:after="120"/>
        <w:contextualSpacing w:val="0"/>
        <w:rPr>
          <w:color w:val="404040" w:themeColor="text1" w:themeTint="BF"/>
          <w:sz w:val="32"/>
          <w:szCs w:val="32"/>
        </w:rPr>
      </w:pPr>
      <w:hyperlink r:id="rId27" w:history="1">
        <w:r w:rsidR="007A33EE" w:rsidRPr="00E15266">
          <w:rPr>
            <w:rStyle w:val="Hyperlink"/>
            <w:iCs/>
            <w:sz w:val="28"/>
            <w:szCs w:val="28"/>
          </w:rPr>
          <w:t>Notice of Discontinuance</w:t>
        </w:r>
        <w:r w:rsidR="00C343DF" w:rsidRPr="00E15266">
          <w:rPr>
            <w:rStyle w:val="Hyperlink"/>
            <w:iCs/>
            <w:sz w:val="28"/>
            <w:szCs w:val="28"/>
          </w:rPr>
          <w:t xml:space="preserve">  - Civil Trial Division</w:t>
        </w:r>
      </w:hyperlink>
    </w:p>
    <w:p w14:paraId="2973427F" w14:textId="77777777" w:rsidR="007A33EE" w:rsidRPr="00D640D5" w:rsidRDefault="007A33EE" w:rsidP="007A33EE">
      <w:pPr>
        <w:pStyle w:val="ListParagraph"/>
        <w:ind w:left="1440"/>
        <w:rPr>
          <w:color w:val="404040" w:themeColor="text1" w:themeTint="BF"/>
          <w:sz w:val="32"/>
          <w:szCs w:val="32"/>
        </w:rPr>
      </w:pPr>
    </w:p>
    <w:p w14:paraId="45CAC5A6" w14:textId="77777777" w:rsidR="007A33EE" w:rsidRDefault="007A33EE" w:rsidP="007A33EE">
      <w:pPr>
        <w:pStyle w:val="ListParagraph"/>
        <w:numPr>
          <w:ilvl w:val="0"/>
          <w:numId w:val="57"/>
        </w:numPr>
        <w:spacing w:after="160" w:line="259" w:lineRule="auto"/>
        <w:ind w:left="990" w:hanging="630"/>
        <w:rPr>
          <w:color w:val="404040" w:themeColor="text1" w:themeTint="BF"/>
          <w:sz w:val="32"/>
          <w:szCs w:val="32"/>
        </w:rPr>
      </w:pPr>
      <w:bookmarkStart w:id="142" w:name="_Toc528665602"/>
      <w:bookmarkStart w:id="143" w:name="_Toc530909101"/>
      <w:r w:rsidRPr="00A23889">
        <w:rPr>
          <w:color w:val="404040" w:themeColor="text1" w:themeTint="BF"/>
          <w:sz w:val="32"/>
          <w:szCs w:val="32"/>
        </w:rPr>
        <w:t>Guidance</w:t>
      </w:r>
      <w:bookmarkEnd w:id="142"/>
      <w:bookmarkEnd w:id="143"/>
    </w:p>
    <w:p w14:paraId="0F0D3E09" w14:textId="7D6D79B3" w:rsidR="007A33EE" w:rsidRPr="0065586E" w:rsidRDefault="00AC15F2" w:rsidP="007A33EE">
      <w:pPr>
        <w:pStyle w:val="ListParagraph"/>
        <w:numPr>
          <w:ilvl w:val="1"/>
          <w:numId w:val="57"/>
        </w:numPr>
        <w:spacing w:after="160" w:line="259" w:lineRule="auto"/>
        <w:rPr>
          <w:iCs/>
          <w:color w:val="404040" w:themeColor="text1" w:themeTint="BF"/>
          <w:sz w:val="28"/>
          <w:szCs w:val="28"/>
        </w:rPr>
      </w:pPr>
      <w:hyperlink r:id="rId28" w:history="1">
        <w:r w:rsidR="007A33EE" w:rsidRPr="00A478CE">
          <w:rPr>
            <w:rStyle w:val="Hyperlink"/>
            <w:i/>
            <w:iCs/>
            <w:sz w:val="28"/>
            <w:szCs w:val="28"/>
          </w:rPr>
          <w:t>Civil Procedure Act 2010</w:t>
        </w:r>
        <w:r w:rsidR="007A33EE" w:rsidRPr="00A478CE">
          <w:rPr>
            <w:rStyle w:val="Hyperlink"/>
            <w:iCs/>
            <w:sz w:val="28"/>
            <w:szCs w:val="28"/>
          </w:rPr>
          <w:t xml:space="preserve"> (sections 7 to 26 and sections 41 to 42)</w:t>
        </w:r>
      </w:hyperlink>
    </w:p>
    <w:p w14:paraId="0A1192C0" w14:textId="6226868C" w:rsidR="007A33EE" w:rsidRPr="00A478CE" w:rsidRDefault="00A478CE" w:rsidP="007A33EE">
      <w:pPr>
        <w:pStyle w:val="ListParagraph"/>
        <w:numPr>
          <w:ilvl w:val="1"/>
          <w:numId w:val="57"/>
        </w:numPr>
        <w:spacing w:after="160" w:line="259" w:lineRule="auto"/>
        <w:rPr>
          <w:rStyle w:val="Hyperlink"/>
          <w:iCs/>
          <w:sz w:val="28"/>
          <w:szCs w:val="28"/>
        </w:rPr>
      </w:pPr>
      <w:r>
        <w:rPr>
          <w:i/>
          <w:iCs/>
          <w:color w:val="404040" w:themeColor="text1" w:themeTint="BF"/>
          <w:sz w:val="28"/>
          <w:szCs w:val="28"/>
        </w:rPr>
        <w:fldChar w:fldCharType="begin"/>
      </w:r>
      <w:r>
        <w:rPr>
          <w:i/>
          <w:iCs/>
          <w:color w:val="404040" w:themeColor="text1" w:themeTint="BF"/>
          <w:sz w:val="28"/>
          <w:szCs w:val="28"/>
        </w:rPr>
        <w:instrText xml:space="preserve"> HYPERLINK "http://www.legislation.vic.gov.au/Domino/Web_Notes/LDMS/PubLawToday.nsf/vwSRByLetterWebCatBooks?OpenView&amp;RestrictToCategory=S" </w:instrText>
      </w:r>
      <w:r>
        <w:rPr>
          <w:i/>
          <w:iCs/>
          <w:color w:val="404040" w:themeColor="text1" w:themeTint="BF"/>
          <w:sz w:val="28"/>
          <w:szCs w:val="28"/>
        </w:rPr>
        <w:fldChar w:fldCharType="separate"/>
      </w:r>
      <w:r w:rsidR="007A33EE" w:rsidRPr="00A478CE">
        <w:rPr>
          <w:rStyle w:val="Hyperlink"/>
          <w:i/>
          <w:iCs/>
          <w:sz w:val="28"/>
          <w:szCs w:val="28"/>
        </w:rPr>
        <w:t>Supreme Court (General Civil Procedure) Rules 2015</w:t>
      </w:r>
      <w:r w:rsidR="007A33EE" w:rsidRPr="00A478CE">
        <w:rPr>
          <w:rStyle w:val="Hyperlink"/>
          <w:iCs/>
          <w:sz w:val="28"/>
          <w:szCs w:val="28"/>
        </w:rPr>
        <w:t xml:space="preserve">, Orders 4-6 </w:t>
      </w:r>
    </w:p>
    <w:p w14:paraId="0B230E64" w14:textId="5AADE62F" w:rsidR="00FB5433" w:rsidRDefault="007A33EE" w:rsidP="00FB5433">
      <w:pPr>
        <w:pStyle w:val="ListParagraph"/>
        <w:numPr>
          <w:ilvl w:val="1"/>
          <w:numId w:val="57"/>
        </w:numPr>
        <w:spacing w:after="160" w:line="259" w:lineRule="auto"/>
        <w:rPr>
          <w:iCs/>
          <w:color w:val="404040" w:themeColor="text1" w:themeTint="BF"/>
          <w:sz w:val="28"/>
          <w:szCs w:val="28"/>
        </w:rPr>
      </w:pPr>
      <w:r w:rsidRPr="00A478CE">
        <w:rPr>
          <w:rStyle w:val="Hyperlink"/>
          <w:i/>
          <w:iCs/>
          <w:sz w:val="28"/>
          <w:szCs w:val="28"/>
        </w:rPr>
        <w:t>Supreme Court (General Civil Procedure) Rules 2015</w:t>
      </w:r>
      <w:r w:rsidRPr="00A478CE">
        <w:rPr>
          <w:rStyle w:val="Hyperlink"/>
          <w:iCs/>
          <w:sz w:val="28"/>
          <w:szCs w:val="28"/>
        </w:rPr>
        <w:t>, Order 13</w:t>
      </w:r>
      <w:r w:rsidR="00A478CE">
        <w:rPr>
          <w:i/>
          <w:iCs/>
          <w:color w:val="404040" w:themeColor="text1" w:themeTint="BF"/>
          <w:sz w:val="28"/>
          <w:szCs w:val="28"/>
        </w:rPr>
        <w:fldChar w:fldCharType="end"/>
      </w:r>
      <w:r w:rsidRPr="0065586E">
        <w:rPr>
          <w:iCs/>
          <w:color w:val="404040" w:themeColor="text1" w:themeTint="BF"/>
          <w:sz w:val="28"/>
          <w:szCs w:val="28"/>
        </w:rPr>
        <w:t xml:space="preserve"> </w:t>
      </w:r>
    </w:p>
    <w:p w14:paraId="2A9F8639" w14:textId="5679DCE3" w:rsidR="00FB5433" w:rsidRPr="00FB5433" w:rsidRDefault="00AC15F2" w:rsidP="00FB5433">
      <w:pPr>
        <w:pStyle w:val="ListParagraph"/>
        <w:numPr>
          <w:ilvl w:val="1"/>
          <w:numId w:val="57"/>
        </w:numPr>
        <w:spacing w:after="160" w:line="259" w:lineRule="auto"/>
        <w:rPr>
          <w:iCs/>
          <w:color w:val="404040" w:themeColor="text1" w:themeTint="BF"/>
          <w:sz w:val="28"/>
          <w:szCs w:val="28"/>
        </w:rPr>
      </w:pPr>
      <w:hyperlink r:id="rId29" w:history="1">
        <w:r w:rsidR="00FB5433" w:rsidRPr="00A478CE">
          <w:rPr>
            <w:rStyle w:val="Hyperlink"/>
            <w:iCs/>
            <w:sz w:val="28"/>
            <w:szCs w:val="28"/>
          </w:rPr>
          <w:t>Practice Note SC Gen 7 – Transcript in Civil Proceedings</w:t>
        </w:r>
      </w:hyperlink>
    </w:p>
    <w:p w14:paraId="1AF499C9" w14:textId="77777777" w:rsidR="00FB5433" w:rsidRPr="0065586E" w:rsidRDefault="00FB5433" w:rsidP="00FB5433">
      <w:pPr>
        <w:pStyle w:val="ListParagraph"/>
        <w:spacing w:after="160" w:line="259" w:lineRule="auto"/>
        <w:ind w:left="1440"/>
        <w:rPr>
          <w:iCs/>
          <w:color w:val="404040" w:themeColor="text1" w:themeTint="BF"/>
          <w:sz w:val="28"/>
          <w:szCs w:val="28"/>
        </w:rPr>
      </w:pPr>
    </w:p>
    <w:p w14:paraId="6E78C7D6" w14:textId="77777777" w:rsidR="007A33EE" w:rsidRPr="00F2692D" w:rsidRDefault="007A33EE" w:rsidP="007A33EE">
      <w:pPr>
        <w:pStyle w:val="ListParagraph"/>
        <w:ind w:left="1440"/>
        <w:rPr>
          <w:iCs/>
          <w:color w:val="404040" w:themeColor="text1" w:themeTint="BF"/>
          <w:sz w:val="28"/>
          <w:szCs w:val="28"/>
        </w:rPr>
      </w:pPr>
    </w:p>
    <w:p w14:paraId="2A975155" w14:textId="77777777" w:rsidR="007A33EE" w:rsidRPr="00A23889" w:rsidRDefault="007A33EE" w:rsidP="007A33EE">
      <w:pPr>
        <w:rPr>
          <w:color w:val="981E32"/>
          <w:sz w:val="28"/>
          <w:szCs w:val="28"/>
        </w:rPr>
      </w:pPr>
    </w:p>
    <w:p w14:paraId="64510CB9" w14:textId="77777777" w:rsidR="001844D7" w:rsidRDefault="001844D7" w:rsidP="008B6A28">
      <w:pPr>
        <w:widowControl w:val="0"/>
        <w:autoSpaceDE w:val="0"/>
        <w:autoSpaceDN w:val="0"/>
        <w:adjustRightInd w:val="0"/>
        <w:spacing w:line="276" w:lineRule="auto"/>
        <w:ind w:right="172"/>
        <w:rPr>
          <w:rFonts w:cs="Arial"/>
          <w:color w:val="000000"/>
          <w:spacing w:val="-4"/>
        </w:rPr>
      </w:pPr>
    </w:p>
    <w:sectPr w:rsidR="001844D7" w:rsidSect="00EB4A8D">
      <w:headerReference w:type="default" r:id="rId30"/>
      <w:footerReference w:type="default" r:id="rId31"/>
      <w:pgSz w:w="11900" w:h="16840"/>
      <w:pgMar w:top="720" w:right="720" w:bottom="720" w:left="720" w:header="709"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567ED" w14:textId="77777777" w:rsidR="00A478CE" w:rsidRDefault="00A478CE" w:rsidP="00C56703">
      <w:r>
        <w:separator/>
      </w:r>
    </w:p>
  </w:endnote>
  <w:endnote w:type="continuationSeparator" w:id="0">
    <w:p w14:paraId="52BE5D33" w14:textId="77777777" w:rsidR="00A478CE" w:rsidRDefault="00A478CE" w:rsidP="00C5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0000000000000000000"/>
    <w:charset w:val="00"/>
    <w:family w:val="auto"/>
    <w:notTrueType/>
    <w:pitch w:val="variable"/>
    <w:sig w:usb0="00000003" w:usb1="00000000" w:usb2="00000000" w:usb3="00000000" w:csb0="00000001" w:csb1="00000000"/>
  </w:font>
  <w:font w:name="Optim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9522E" w14:textId="028CB6E5" w:rsidR="00A478CE" w:rsidRDefault="00A478CE">
    <w:pPr>
      <w:pStyle w:val="Footer"/>
      <w:jc w:val="right"/>
    </w:pPr>
  </w:p>
  <w:p w14:paraId="29793A1B" w14:textId="4A34ECA8" w:rsidR="00A478CE" w:rsidRDefault="00A478CE" w:rsidP="00333EBA">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AC15F2">
      <w:rPr>
        <w:b/>
        <w:bCs/>
        <w:noProof/>
      </w:rPr>
      <w:t>18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C15F2">
      <w:rPr>
        <w:b/>
        <w:bCs/>
        <w:noProof/>
      </w:rPr>
      <w:t>19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B519" w14:textId="77777777" w:rsidR="00A478CE" w:rsidRDefault="00A478CE" w:rsidP="00C56703">
      <w:r>
        <w:separator/>
      </w:r>
    </w:p>
  </w:footnote>
  <w:footnote w:type="continuationSeparator" w:id="0">
    <w:p w14:paraId="53DB59D2" w14:textId="77777777" w:rsidR="00A478CE" w:rsidRDefault="00A478CE" w:rsidP="00C5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AD074" w14:textId="6F9DEDF2" w:rsidR="00A478CE" w:rsidRPr="00D76FE6" w:rsidRDefault="00A478CE" w:rsidP="00D76FE6">
    <w:pPr>
      <w:pStyle w:val="Header"/>
      <w:jc w:val="right"/>
      <w:rPr>
        <w:sz w:val="20"/>
        <w:szCs w:val="20"/>
      </w:rPr>
    </w:pPr>
    <w:r w:rsidRPr="00D76FE6">
      <w:rPr>
        <w:sz w:val="20"/>
        <w:szCs w:val="20"/>
      </w:rPr>
      <w:t xml:space="preserve">A guide to representing yourself when </w:t>
    </w:r>
    <w:r>
      <w:rPr>
        <w:b/>
        <w:sz w:val="20"/>
        <w:szCs w:val="20"/>
      </w:rPr>
      <w:t>Starting a civil proceeding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A28"/>
    <w:multiLevelType w:val="hybridMultilevel"/>
    <w:tmpl w:val="56A8EC2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16D70"/>
    <w:multiLevelType w:val="hybridMultilevel"/>
    <w:tmpl w:val="FFAC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D13F1"/>
    <w:multiLevelType w:val="singleLevel"/>
    <w:tmpl w:val="889A16C0"/>
    <w:lvl w:ilvl="0">
      <w:numFmt w:val="bullet"/>
      <w:lvlText w:val="–"/>
      <w:lvlJc w:val="left"/>
      <w:pPr>
        <w:tabs>
          <w:tab w:val="num" w:pos="360"/>
        </w:tabs>
        <w:ind w:left="360" w:hanging="360"/>
      </w:pPr>
    </w:lvl>
  </w:abstractNum>
  <w:abstractNum w:abstractNumId="3" w15:restartNumberingAfterBreak="0">
    <w:nsid w:val="08D215D1"/>
    <w:multiLevelType w:val="hybridMultilevel"/>
    <w:tmpl w:val="55AC2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9700F"/>
    <w:multiLevelType w:val="hybridMultilevel"/>
    <w:tmpl w:val="6294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131DE6"/>
    <w:multiLevelType w:val="hybridMultilevel"/>
    <w:tmpl w:val="8AF65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2168E6"/>
    <w:multiLevelType w:val="hybridMultilevel"/>
    <w:tmpl w:val="B876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552BF6"/>
    <w:multiLevelType w:val="hybridMultilevel"/>
    <w:tmpl w:val="7952E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7C6CA1"/>
    <w:multiLevelType w:val="hybridMultilevel"/>
    <w:tmpl w:val="466E3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FF5D98"/>
    <w:multiLevelType w:val="hybridMultilevel"/>
    <w:tmpl w:val="BE02E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59092C"/>
    <w:multiLevelType w:val="hybridMultilevel"/>
    <w:tmpl w:val="0B309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87FF7"/>
    <w:multiLevelType w:val="hybridMultilevel"/>
    <w:tmpl w:val="E69C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331410"/>
    <w:multiLevelType w:val="hybridMultilevel"/>
    <w:tmpl w:val="97D07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190B23"/>
    <w:multiLevelType w:val="hybridMultilevel"/>
    <w:tmpl w:val="DD1E6E5A"/>
    <w:lvl w:ilvl="0" w:tplc="9ADA060C">
      <w:start w:val="1"/>
      <w:numFmt w:val="lowerLetter"/>
      <w:lvlText w:val="(%1)"/>
      <w:lvlJc w:val="left"/>
      <w:pPr>
        <w:ind w:left="7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F8169C"/>
    <w:multiLevelType w:val="hybridMultilevel"/>
    <w:tmpl w:val="26D4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D76A7F"/>
    <w:multiLevelType w:val="hybridMultilevel"/>
    <w:tmpl w:val="CE6A7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DE7428"/>
    <w:multiLevelType w:val="hybridMultilevel"/>
    <w:tmpl w:val="6F6AC962"/>
    <w:lvl w:ilvl="0" w:tplc="EFC60A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FF73EC"/>
    <w:multiLevelType w:val="hybridMultilevel"/>
    <w:tmpl w:val="E58E2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35543"/>
    <w:multiLevelType w:val="hybridMultilevel"/>
    <w:tmpl w:val="BC76993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624825"/>
    <w:multiLevelType w:val="hybridMultilevel"/>
    <w:tmpl w:val="F470F8AA"/>
    <w:lvl w:ilvl="0" w:tplc="9ADA06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BC79FA"/>
    <w:multiLevelType w:val="hybridMultilevel"/>
    <w:tmpl w:val="60003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CB304E"/>
    <w:multiLevelType w:val="hybridMultilevel"/>
    <w:tmpl w:val="22129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8465A2"/>
    <w:multiLevelType w:val="hybridMultilevel"/>
    <w:tmpl w:val="A468D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1F510A"/>
    <w:multiLevelType w:val="hybridMultilevel"/>
    <w:tmpl w:val="8BD85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4746CA"/>
    <w:multiLevelType w:val="hybridMultilevel"/>
    <w:tmpl w:val="CA4C7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B948A7"/>
    <w:multiLevelType w:val="hybridMultilevel"/>
    <w:tmpl w:val="C61EF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9B6E2A"/>
    <w:multiLevelType w:val="hybridMultilevel"/>
    <w:tmpl w:val="2430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F67C3C"/>
    <w:multiLevelType w:val="hybridMultilevel"/>
    <w:tmpl w:val="A75E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29190A"/>
    <w:multiLevelType w:val="hybridMultilevel"/>
    <w:tmpl w:val="A9244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9AD7080"/>
    <w:multiLevelType w:val="hybridMultilevel"/>
    <w:tmpl w:val="5D3644D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23668C"/>
    <w:multiLevelType w:val="hybridMultilevel"/>
    <w:tmpl w:val="BF86EBA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3DD31AEE"/>
    <w:multiLevelType w:val="hybridMultilevel"/>
    <w:tmpl w:val="BB10C856"/>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2" w15:restartNumberingAfterBreak="0">
    <w:nsid w:val="40E5434B"/>
    <w:multiLevelType w:val="hybridMultilevel"/>
    <w:tmpl w:val="9936232A"/>
    <w:lvl w:ilvl="0" w:tplc="02F0136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204687B"/>
    <w:multiLevelType w:val="hybridMultilevel"/>
    <w:tmpl w:val="1046C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2DA7243"/>
    <w:multiLevelType w:val="hybridMultilevel"/>
    <w:tmpl w:val="72C8E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7D4BAE"/>
    <w:multiLevelType w:val="hybridMultilevel"/>
    <w:tmpl w:val="0D4C6110"/>
    <w:lvl w:ilvl="0" w:tplc="4728265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442872CD"/>
    <w:multiLevelType w:val="hybridMultilevel"/>
    <w:tmpl w:val="C1B86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4C04E35"/>
    <w:multiLevelType w:val="hybridMultilevel"/>
    <w:tmpl w:val="1A52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7053FA5"/>
    <w:multiLevelType w:val="hybridMultilevel"/>
    <w:tmpl w:val="B0789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AE508FA"/>
    <w:multiLevelType w:val="hybridMultilevel"/>
    <w:tmpl w:val="0CC66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4179E3"/>
    <w:multiLevelType w:val="hybridMultilevel"/>
    <w:tmpl w:val="AEEAF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6E83AF7"/>
    <w:multiLevelType w:val="hybridMultilevel"/>
    <w:tmpl w:val="93A4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7DA0641"/>
    <w:multiLevelType w:val="hybridMultilevel"/>
    <w:tmpl w:val="261E9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C0E5706"/>
    <w:multiLevelType w:val="hybridMultilevel"/>
    <w:tmpl w:val="AF86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D666531"/>
    <w:multiLevelType w:val="hybridMultilevel"/>
    <w:tmpl w:val="C1349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39F217B"/>
    <w:multiLevelType w:val="hybridMultilevel"/>
    <w:tmpl w:val="373E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A10F7F"/>
    <w:multiLevelType w:val="hybridMultilevel"/>
    <w:tmpl w:val="68947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A849D9"/>
    <w:multiLevelType w:val="hybridMultilevel"/>
    <w:tmpl w:val="B5E21B2A"/>
    <w:lvl w:ilvl="0" w:tplc="6CCADA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8B07F4F"/>
    <w:multiLevelType w:val="hybridMultilevel"/>
    <w:tmpl w:val="9CAC2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8778AB"/>
    <w:multiLevelType w:val="hybridMultilevel"/>
    <w:tmpl w:val="F5704F82"/>
    <w:lvl w:ilvl="0" w:tplc="B860EEF2">
      <w:start w:val="1"/>
      <w:numFmt w:val="upperLetter"/>
      <w:lvlText w:val="%1."/>
      <w:lvlJc w:val="left"/>
      <w:pPr>
        <w:ind w:left="4950" w:hanging="360"/>
      </w:pPr>
      <w:rPr>
        <w:sz w:val="32"/>
        <w:szCs w:val="32"/>
      </w:rPr>
    </w:lvl>
    <w:lvl w:ilvl="1" w:tplc="B71C521A">
      <w:start w:val="1"/>
      <w:numFmt w:val="bullet"/>
      <w:lvlText w:val=""/>
      <w:lvlJc w:val="left"/>
      <w:pPr>
        <w:ind w:left="1440" w:hanging="360"/>
      </w:pPr>
      <w:rPr>
        <w:rFonts w:ascii="Symbol" w:hAnsi="Symbol" w:hint="default"/>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E2E3569"/>
    <w:multiLevelType w:val="hybridMultilevel"/>
    <w:tmpl w:val="77CAF8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EFC0434"/>
    <w:multiLevelType w:val="hybridMultilevel"/>
    <w:tmpl w:val="B83EA550"/>
    <w:lvl w:ilvl="0" w:tplc="06D20B02">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A430EF"/>
    <w:multiLevelType w:val="hybridMultilevel"/>
    <w:tmpl w:val="EA3C8FF8"/>
    <w:lvl w:ilvl="0" w:tplc="9ADA06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0995D42"/>
    <w:multiLevelType w:val="hybridMultilevel"/>
    <w:tmpl w:val="D192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3107929"/>
    <w:multiLevelType w:val="hybridMultilevel"/>
    <w:tmpl w:val="DE3C5198"/>
    <w:lvl w:ilvl="0" w:tplc="6CCADA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6FE3FBF"/>
    <w:multiLevelType w:val="hybridMultilevel"/>
    <w:tmpl w:val="A2147936"/>
    <w:lvl w:ilvl="0" w:tplc="7DD84A26">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F3791C"/>
    <w:multiLevelType w:val="hybridMultilevel"/>
    <w:tmpl w:val="065E9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330D2F"/>
    <w:multiLevelType w:val="hybridMultilevel"/>
    <w:tmpl w:val="AAE8FA12"/>
    <w:lvl w:ilvl="0" w:tplc="5E70601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CBF0604"/>
    <w:multiLevelType w:val="hybridMultilevel"/>
    <w:tmpl w:val="D172B7C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DD055C0"/>
    <w:multiLevelType w:val="multilevel"/>
    <w:tmpl w:val="04090025"/>
    <w:lvl w:ilvl="0">
      <w:start w:val="1"/>
      <w:numFmt w:val="decimal"/>
      <w:pStyle w:val="Heading1"/>
      <w:lvlText w:val="%1"/>
      <w:lvlJc w:val="left"/>
      <w:pPr>
        <w:ind w:left="432" w:hanging="432"/>
      </w:pPr>
      <w:rPr>
        <w:rFonts w:cs="Times New Roman" w:hint="default"/>
        <w:sz w:val="48"/>
      </w:rPr>
    </w:lvl>
    <w:lvl w:ilvl="1">
      <w:start w:val="1"/>
      <w:numFmt w:val="decimal"/>
      <w:lvlText w:val="%1.%2"/>
      <w:lvlJc w:val="left"/>
      <w:pPr>
        <w:ind w:left="93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abstractNumId w:val="59"/>
  </w:num>
  <w:num w:numId="2">
    <w:abstractNumId w:val="56"/>
  </w:num>
  <w:num w:numId="3">
    <w:abstractNumId w:val="3"/>
  </w:num>
  <w:num w:numId="4">
    <w:abstractNumId w:val="53"/>
  </w:num>
  <w:num w:numId="5">
    <w:abstractNumId w:val="4"/>
  </w:num>
  <w:num w:numId="6">
    <w:abstractNumId w:val="45"/>
  </w:num>
  <w:num w:numId="7">
    <w:abstractNumId w:val="1"/>
  </w:num>
  <w:num w:numId="8">
    <w:abstractNumId w:val="46"/>
  </w:num>
  <w:num w:numId="9">
    <w:abstractNumId w:val="51"/>
  </w:num>
  <w:num w:numId="10">
    <w:abstractNumId w:val="41"/>
  </w:num>
  <w:num w:numId="11">
    <w:abstractNumId w:val="40"/>
  </w:num>
  <w:num w:numId="12">
    <w:abstractNumId w:val="18"/>
  </w:num>
  <w:num w:numId="13">
    <w:abstractNumId w:val="22"/>
  </w:num>
  <w:num w:numId="14">
    <w:abstractNumId w:val="10"/>
  </w:num>
  <w:num w:numId="15">
    <w:abstractNumId w:val="28"/>
  </w:num>
  <w:num w:numId="16">
    <w:abstractNumId w:val="21"/>
  </w:num>
  <w:num w:numId="17">
    <w:abstractNumId w:val="6"/>
  </w:num>
  <w:num w:numId="18">
    <w:abstractNumId w:val="44"/>
  </w:num>
  <w:num w:numId="19">
    <w:abstractNumId w:val="23"/>
  </w:num>
  <w:num w:numId="20">
    <w:abstractNumId w:val="25"/>
  </w:num>
  <w:num w:numId="21">
    <w:abstractNumId w:val="55"/>
  </w:num>
  <w:num w:numId="22">
    <w:abstractNumId w:val="9"/>
  </w:num>
  <w:num w:numId="23">
    <w:abstractNumId w:val="14"/>
  </w:num>
  <w:num w:numId="24">
    <w:abstractNumId w:val="58"/>
  </w:num>
  <w:num w:numId="25">
    <w:abstractNumId w:val="36"/>
  </w:num>
  <w:num w:numId="26">
    <w:abstractNumId w:val="8"/>
  </w:num>
  <w:num w:numId="27">
    <w:abstractNumId w:val="12"/>
  </w:num>
  <w:num w:numId="28">
    <w:abstractNumId w:val="38"/>
  </w:num>
  <w:num w:numId="29">
    <w:abstractNumId w:val="17"/>
  </w:num>
  <w:num w:numId="30">
    <w:abstractNumId w:val="43"/>
  </w:num>
  <w:num w:numId="31">
    <w:abstractNumId w:val="35"/>
  </w:num>
  <w:num w:numId="32">
    <w:abstractNumId w:val="2"/>
  </w:num>
  <w:num w:numId="33">
    <w:abstractNumId w:val="57"/>
  </w:num>
  <w:num w:numId="34">
    <w:abstractNumId w:val="16"/>
  </w:num>
  <w:num w:numId="35">
    <w:abstractNumId w:val="13"/>
  </w:num>
  <w:num w:numId="36">
    <w:abstractNumId w:val="19"/>
  </w:num>
  <w:num w:numId="37">
    <w:abstractNumId w:val="32"/>
  </w:num>
  <w:num w:numId="38">
    <w:abstractNumId w:val="59"/>
  </w:num>
  <w:num w:numId="39">
    <w:abstractNumId w:val="52"/>
  </w:num>
  <w:num w:numId="40">
    <w:abstractNumId w:val="59"/>
  </w:num>
  <w:num w:numId="41">
    <w:abstractNumId w:val="7"/>
  </w:num>
  <w:num w:numId="42">
    <w:abstractNumId w:val="47"/>
  </w:num>
  <w:num w:numId="43">
    <w:abstractNumId w:val="54"/>
  </w:num>
  <w:num w:numId="44">
    <w:abstractNumId w:val="59"/>
  </w:num>
  <w:num w:numId="45">
    <w:abstractNumId w:val="59"/>
  </w:num>
  <w:num w:numId="46">
    <w:abstractNumId w:val="20"/>
  </w:num>
  <w:num w:numId="47">
    <w:abstractNumId w:val="24"/>
  </w:num>
  <w:num w:numId="48">
    <w:abstractNumId w:val="48"/>
  </w:num>
  <w:num w:numId="49">
    <w:abstractNumId w:val="15"/>
  </w:num>
  <w:num w:numId="50">
    <w:abstractNumId w:val="26"/>
  </w:num>
  <w:num w:numId="51">
    <w:abstractNumId w:val="0"/>
  </w:num>
  <w:num w:numId="52">
    <w:abstractNumId w:val="34"/>
  </w:num>
  <w:num w:numId="53">
    <w:abstractNumId w:val="33"/>
  </w:num>
  <w:num w:numId="54">
    <w:abstractNumId w:val="50"/>
  </w:num>
  <w:num w:numId="55">
    <w:abstractNumId w:val="30"/>
  </w:num>
  <w:num w:numId="56">
    <w:abstractNumId w:val="31"/>
  </w:num>
  <w:num w:numId="57">
    <w:abstractNumId w:val="49"/>
  </w:num>
  <w:num w:numId="58">
    <w:abstractNumId w:val="39"/>
  </w:num>
  <w:num w:numId="59">
    <w:abstractNumId w:val="37"/>
  </w:num>
  <w:num w:numId="60">
    <w:abstractNumId w:val="42"/>
  </w:num>
  <w:num w:numId="61">
    <w:abstractNumId w:val="29"/>
  </w:num>
  <w:num w:numId="62">
    <w:abstractNumId w:val="5"/>
  </w:num>
  <w:num w:numId="63">
    <w:abstractNumId w:val="27"/>
  </w:num>
  <w:num w:numId="64">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activeWritingStyle w:appName="MSWord" w:lang="en-US" w:vendorID="64" w:dllVersion="131078" w:nlCheck="1" w:checkStyle="0"/>
  <w:activeWritingStyle w:appName="MSWord" w:lang="en-AU" w:vendorID="64" w:dllVersion="131078" w:nlCheck="1" w:checkStyle="1"/>
  <w:activeWritingStyle w:appName="MSWord" w:lang="en-GB" w:vendorID="64" w:dllVersion="131078" w:nlCheck="1" w:checkStyle="1"/>
  <w:attachedTemplate r:id="rId1"/>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69"/>
    <w:rsid w:val="000008ED"/>
    <w:rsid w:val="00000F03"/>
    <w:rsid w:val="000015BA"/>
    <w:rsid w:val="00003254"/>
    <w:rsid w:val="00006417"/>
    <w:rsid w:val="000069CD"/>
    <w:rsid w:val="00007CCA"/>
    <w:rsid w:val="0001263D"/>
    <w:rsid w:val="00012709"/>
    <w:rsid w:val="000178BF"/>
    <w:rsid w:val="00020FF3"/>
    <w:rsid w:val="0002260F"/>
    <w:rsid w:val="000327E4"/>
    <w:rsid w:val="00032D9E"/>
    <w:rsid w:val="00033B8E"/>
    <w:rsid w:val="00034698"/>
    <w:rsid w:val="000356DA"/>
    <w:rsid w:val="00037C5E"/>
    <w:rsid w:val="00040B24"/>
    <w:rsid w:val="000413A9"/>
    <w:rsid w:val="00042999"/>
    <w:rsid w:val="000429E2"/>
    <w:rsid w:val="00043FD6"/>
    <w:rsid w:val="00045404"/>
    <w:rsid w:val="00045583"/>
    <w:rsid w:val="0005015C"/>
    <w:rsid w:val="0005083C"/>
    <w:rsid w:val="000535D4"/>
    <w:rsid w:val="00053F5B"/>
    <w:rsid w:val="00054640"/>
    <w:rsid w:val="00056530"/>
    <w:rsid w:val="00056665"/>
    <w:rsid w:val="00056DE6"/>
    <w:rsid w:val="00057219"/>
    <w:rsid w:val="000601AC"/>
    <w:rsid w:val="00060AED"/>
    <w:rsid w:val="000630F6"/>
    <w:rsid w:val="00063D6C"/>
    <w:rsid w:val="00065FC4"/>
    <w:rsid w:val="0007043B"/>
    <w:rsid w:val="000706C5"/>
    <w:rsid w:val="000718DA"/>
    <w:rsid w:val="000725A1"/>
    <w:rsid w:val="000726A2"/>
    <w:rsid w:val="00074052"/>
    <w:rsid w:val="000779D9"/>
    <w:rsid w:val="00082283"/>
    <w:rsid w:val="0008263E"/>
    <w:rsid w:val="000827C8"/>
    <w:rsid w:val="0008593C"/>
    <w:rsid w:val="00091FEF"/>
    <w:rsid w:val="000936D2"/>
    <w:rsid w:val="00095AFA"/>
    <w:rsid w:val="000A09FB"/>
    <w:rsid w:val="000A13A4"/>
    <w:rsid w:val="000A2064"/>
    <w:rsid w:val="000A60E3"/>
    <w:rsid w:val="000A676A"/>
    <w:rsid w:val="000A6A5A"/>
    <w:rsid w:val="000A7E48"/>
    <w:rsid w:val="000B0797"/>
    <w:rsid w:val="000B1A00"/>
    <w:rsid w:val="000B619E"/>
    <w:rsid w:val="000B6314"/>
    <w:rsid w:val="000C2656"/>
    <w:rsid w:val="000C2696"/>
    <w:rsid w:val="000C317B"/>
    <w:rsid w:val="000C3F26"/>
    <w:rsid w:val="000C4EFA"/>
    <w:rsid w:val="000D21E9"/>
    <w:rsid w:val="000D25E1"/>
    <w:rsid w:val="000D352A"/>
    <w:rsid w:val="000D6735"/>
    <w:rsid w:val="000E4DE5"/>
    <w:rsid w:val="000E574F"/>
    <w:rsid w:val="000E64CD"/>
    <w:rsid w:val="000F0753"/>
    <w:rsid w:val="000F69DE"/>
    <w:rsid w:val="00103B1C"/>
    <w:rsid w:val="0010590B"/>
    <w:rsid w:val="00106912"/>
    <w:rsid w:val="001079D9"/>
    <w:rsid w:val="0011122A"/>
    <w:rsid w:val="001119C8"/>
    <w:rsid w:val="001135F9"/>
    <w:rsid w:val="0011425E"/>
    <w:rsid w:val="001145E1"/>
    <w:rsid w:val="001171BC"/>
    <w:rsid w:val="00120046"/>
    <w:rsid w:val="0012197D"/>
    <w:rsid w:val="001246BF"/>
    <w:rsid w:val="001270AF"/>
    <w:rsid w:val="0012794B"/>
    <w:rsid w:val="00127D93"/>
    <w:rsid w:val="00130FD6"/>
    <w:rsid w:val="001316DC"/>
    <w:rsid w:val="00132C38"/>
    <w:rsid w:val="00134536"/>
    <w:rsid w:val="00134823"/>
    <w:rsid w:val="00135506"/>
    <w:rsid w:val="00135FCD"/>
    <w:rsid w:val="001402F6"/>
    <w:rsid w:val="0014222E"/>
    <w:rsid w:val="00147721"/>
    <w:rsid w:val="00150C0B"/>
    <w:rsid w:val="0015289F"/>
    <w:rsid w:val="00153562"/>
    <w:rsid w:val="00155396"/>
    <w:rsid w:val="00156881"/>
    <w:rsid w:val="00156DE5"/>
    <w:rsid w:val="00157BCD"/>
    <w:rsid w:val="00162CF4"/>
    <w:rsid w:val="00167800"/>
    <w:rsid w:val="001730E0"/>
    <w:rsid w:val="00175053"/>
    <w:rsid w:val="00175DBA"/>
    <w:rsid w:val="00176F55"/>
    <w:rsid w:val="00181559"/>
    <w:rsid w:val="00182620"/>
    <w:rsid w:val="001844D7"/>
    <w:rsid w:val="00186991"/>
    <w:rsid w:val="00186A85"/>
    <w:rsid w:val="0018738B"/>
    <w:rsid w:val="00191888"/>
    <w:rsid w:val="00191DF7"/>
    <w:rsid w:val="001924F5"/>
    <w:rsid w:val="00193078"/>
    <w:rsid w:val="001931C1"/>
    <w:rsid w:val="001A0259"/>
    <w:rsid w:val="001A2A4C"/>
    <w:rsid w:val="001A2D92"/>
    <w:rsid w:val="001A5567"/>
    <w:rsid w:val="001B349E"/>
    <w:rsid w:val="001B3B0F"/>
    <w:rsid w:val="001B565F"/>
    <w:rsid w:val="001C0316"/>
    <w:rsid w:val="001C0A74"/>
    <w:rsid w:val="001C27FB"/>
    <w:rsid w:val="001C494D"/>
    <w:rsid w:val="001C5439"/>
    <w:rsid w:val="001C5B6F"/>
    <w:rsid w:val="001D14C9"/>
    <w:rsid w:val="001D1727"/>
    <w:rsid w:val="001D26B0"/>
    <w:rsid w:val="001D2D09"/>
    <w:rsid w:val="001D2F33"/>
    <w:rsid w:val="001D34C1"/>
    <w:rsid w:val="001D358A"/>
    <w:rsid w:val="001D4D07"/>
    <w:rsid w:val="001D4E92"/>
    <w:rsid w:val="001D7DF6"/>
    <w:rsid w:val="001E04DE"/>
    <w:rsid w:val="001E0CA0"/>
    <w:rsid w:val="001E220B"/>
    <w:rsid w:val="001E2673"/>
    <w:rsid w:val="001E31B8"/>
    <w:rsid w:val="001E4379"/>
    <w:rsid w:val="001E70B9"/>
    <w:rsid w:val="001E7CD2"/>
    <w:rsid w:val="001F3F7D"/>
    <w:rsid w:val="001F6FE3"/>
    <w:rsid w:val="001F76E8"/>
    <w:rsid w:val="00200F01"/>
    <w:rsid w:val="00202DDC"/>
    <w:rsid w:val="00204099"/>
    <w:rsid w:val="002040E0"/>
    <w:rsid w:val="002044DE"/>
    <w:rsid w:val="00207552"/>
    <w:rsid w:val="00207CF8"/>
    <w:rsid w:val="00210DAF"/>
    <w:rsid w:val="00222C50"/>
    <w:rsid w:val="00224AE4"/>
    <w:rsid w:val="002279AE"/>
    <w:rsid w:val="002321E5"/>
    <w:rsid w:val="002365D7"/>
    <w:rsid w:val="00240D63"/>
    <w:rsid w:val="00243F11"/>
    <w:rsid w:val="00244A32"/>
    <w:rsid w:val="00245F01"/>
    <w:rsid w:val="002465ED"/>
    <w:rsid w:val="00246736"/>
    <w:rsid w:val="00246AE0"/>
    <w:rsid w:val="002472F4"/>
    <w:rsid w:val="002503AE"/>
    <w:rsid w:val="00250F6F"/>
    <w:rsid w:val="002526E0"/>
    <w:rsid w:val="00253996"/>
    <w:rsid w:val="00254BEA"/>
    <w:rsid w:val="00257487"/>
    <w:rsid w:val="00262007"/>
    <w:rsid w:val="00262327"/>
    <w:rsid w:val="00263407"/>
    <w:rsid w:val="002654AA"/>
    <w:rsid w:val="002659F2"/>
    <w:rsid w:val="00267B03"/>
    <w:rsid w:val="00273B71"/>
    <w:rsid w:val="002769B6"/>
    <w:rsid w:val="0027799A"/>
    <w:rsid w:val="00280D71"/>
    <w:rsid w:val="00280F18"/>
    <w:rsid w:val="00281E1C"/>
    <w:rsid w:val="00285819"/>
    <w:rsid w:val="002909B6"/>
    <w:rsid w:val="0029240C"/>
    <w:rsid w:val="002943EB"/>
    <w:rsid w:val="00294ED5"/>
    <w:rsid w:val="0029682B"/>
    <w:rsid w:val="002A0BF6"/>
    <w:rsid w:val="002A11B6"/>
    <w:rsid w:val="002A1EA4"/>
    <w:rsid w:val="002A21A7"/>
    <w:rsid w:val="002A464C"/>
    <w:rsid w:val="002A60CB"/>
    <w:rsid w:val="002A73CE"/>
    <w:rsid w:val="002B1166"/>
    <w:rsid w:val="002B446D"/>
    <w:rsid w:val="002B6D73"/>
    <w:rsid w:val="002C0DC6"/>
    <w:rsid w:val="002C16A5"/>
    <w:rsid w:val="002C27CD"/>
    <w:rsid w:val="002C42D1"/>
    <w:rsid w:val="002C4D91"/>
    <w:rsid w:val="002C7C33"/>
    <w:rsid w:val="002C7CC5"/>
    <w:rsid w:val="002D1616"/>
    <w:rsid w:val="002D2491"/>
    <w:rsid w:val="002E08FB"/>
    <w:rsid w:val="002E1AB4"/>
    <w:rsid w:val="002E31FC"/>
    <w:rsid w:val="002E34F2"/>
    <w:rsid w:val="002E4263"/>
    <w:rsid w:val="002E5662"/>
    <w:rsid w:val="002E6766"/>
    <w:rsid w:val="002E76D4"/>
    <w:rsid w:val="002F0CD6"/>
    <w:rsid w:val="002F2AD4"/>
    <w:rsid w:val="002F34C8"/>
    <w:rsid w:val="002F6F98"/>
    <w:rsid w:val="002F7BE2"/>
    <w:rsid w:val="0030025C"/>
    <w:rsid w:val="00301BB1"/>
    <w:rsid w:val="00302D67"/>
    <w:rsid w:val="00302E1B"/>
    <w:rsid w:val="00304455"/>
    <w:rsid w:val="00304F0E"/>
    <w:rsid w:val="003050A7"/>
    <w:rsid w:val="00305D98"/>
    <w:rsid w:val="00305F2B"/>
    <w:rsid w:val="00306124"/>
    <w:rsid w:val="00306567"/>
    <w:rsid w:val="003103C2"/>
    <w:rsid w:val="00311297"/>
    <w:rsid w:val="0031186C"/>
    <w:rsid w:val="00312368"/>
    <w:rsid w:val="00312C22"/>
    <w:rsid w:val="003145EB"/>
    <w:rsid w:val="00315D8D"/>
    <w:rsid w:val="003176E7"/>
    <w:rsid w:val="00317AD0"/>
    <w:rsid w:val="00321A93"/>
    <w:rsid w:val="0032297F"/>
    <w:rsid w:val="00325149"/>
    <w:rsid w:val="003256F8"/>
    <w:rsid w:val="003301BF"/>
    <w:rsid w:val="003318B1"/>
    <w:rsid w:val="00333AD3"/>
    <w:rsid w:val="00333EBA"/>
    <w:rsid w:val="00334BA4"/>
    <w:rsid w:val="00342AB5"/>
    <w:rsid w:val="0034413E"/>
    <w:rsid w:val="003462EA"/>
    <w:rsid w:val="0034716F"/>
    <w:rsid w:val="0035077E"/>
    <w:rsid w:val="00351F3E"/>
    <w:rsid w:val="00356736"/>
    <w:rsid w:val="00357E28"/>
    <w:rsid w:val="00361C44"/>
    <w:rsid w:val="003628F1"/>
    <w:rsid w:val="003633F4"/>
    <w:rsid w:val="00365852"/>
    <w:rsid w:val="00365F7C"/>
    <w:rsid w:val="0036643A"/>
    <w:rsid w:val="00366581"/>
    <w:rsid w:val="00366D08"/>
    <w:rsid w:val="003709F7"/>
    <w:rsid w:val="00372486"/>
    <w:rsid w:val="003727F2"/>
    <w:rsid w:val="00372C2A"/>
    <w:rsid w:val="00374C42"/>
    <w:rsid w:val="003813C5"/>
    <w:rsid w:val="0038314B"/>
    <w:rsid w:val="00384DB5"/>
    <w:rsid w:val="00385B6F"/>
    <w:rsid w:val="0039155F"/>
    <w:rsid w:val="00391EBF"/>
    <w:rsid w:val="0039494F"/>
    <w:rsid w:val="003A1C98"/>
    <w:rsid w:val="003A23EE"/>
    <w:rsid w:val="003A4B6A"/>
    <w:rsid w:val="003B19AC"/>
    <w:rsid w:val="003B3923"/>
    <w:rsid w:val="003B49EA"/>
    <w:rsid w:val="003C0DBB"/>
    <w:rsid w:val="003C3895"/>
    <w:rsid w:val="003C3A21"/>
    <w:rsid w:val="003C41C3"/>
    <w:rsid w:val="003C7C08"/>
    <w:rsid w:val="003D0485"/>
    <w:rsid w:val="003D37F3"/>
    <w:rsid w:val="003D516C"/>
    <w:rsid w:val="003D641C"/>
    <w:rsid w:val="003E06F6"/>
    <w:rsid w:val="003E0CD9"/>
    <w:rsid w:val="003E3B09"/>
    <w:rsid w:val="003E4EB1"/>
    <w:rsid w:val="003E5C56"/>
    <w:rsid w:val="003E5E4B"/>
    <w:rsid w:val="003E66AD"/>
    <w:rsid w:val="003E7103"/>
    <w:rsid w:val="003F1658"/>
    <w:rsid w:val="003F26C0"/>
    <w:rsid w:val="003F28B7"/>
    <w:rsid w:val="003F7CBA"/>
    <w:rsid w:val="0040009C"/>
    <w:rsid w:val="004050A4"/>
    <w:rsid w:val="00405831"/>
    <w:rsid w:val="00410BF0"/>
    <w:rsid w:val="00412EB4"/>
    <w:rsid w:val="00417EFA"/>
    <w:rsid w:val="00420089"/>
    <w:rsid w:val="00420CD0"/>
    <w:rsid w:val="004221EC"/>
    <w:rsid w:val="004241AF"/>
    <w:rsid w:val="004266E9"/>
    <w:rsid w:val="00427DB5"/>
    <w:rsid w:val="004306E2"/>
    <w:rsid w:val="0043107A"/>
    <w:rsid w:val="00433D51"/>
    <w:rsid w:val="00433DD3"/>
    <w:rsid w:val="004357E9"/>
    <w:rsid w:val="00441427"/>
    <w:rsid w:val="00441949"/>
    <w:rsid w:val="00442ACC"/>
    <w:rsid w:val="00443F84"/>
    <w:rsid w:val="00446E6C"/>
    <w:rsid w:val="0045034A"/>
    <w:rsid w:val="00455004"/>
    <w:rsid w:val="004618E6"/>
    <w:rsid w:val="00462B84"/>
    <w:rsid w:val="0046510C"/>
    <w:rsid w:val="00465662"/>
    <w:rsid w:val="004715FE"/>
    <w:rsid w:val="00471AD8"/>
    <w:rsid w:val="00471D11"/>
    <w:rsid w:val="004721CF"/>
    <w:rsid w:val="00472D31"/>
    <w:rsid w:val="00472D68"/>
    <w:rsid w:val="00474073"/>
    <w:rsid w:val="00475F0B"/>
    <w:rsid w:val="00476500"/>
    <w:rsid w:val="00477386"/>
    <w:rsid w:val="004814FF"/>
    <w:rsid w:val="0048306E"/>
    <w:rsid w:val="00483A1A"/>
    <w:rsid w:val="0048497D"/>
    <w:rsid w:val="00485A79"/>
    <w:rsid w:val="00487F9E"/>
    <w:rsid w:val="00490313"/>
    <w:rsid w:val="00490BA0"/>
    <w:rsid w:val="00494358"/>
    <w:rsid w:val="004A04A0"/>
    <w:rsid w:val="004A0584"/>
    <w:rsid w:val="004A1E80"/>
    <w:rsid w:val="004A22F9"/>
    <w:rsid w:val="004A4E44"/>
    <w:rsid w:val="004B1506"/>
    <w:rsid w:val="004B1A10"/>
    <w:rsid w:val="004C0077"/>
    <w:rsid w:val="004C16C2"/>
    <w:rsid w:val="004C6391"/>
    <w:rsid w:val="004C7D37"/>
    <w:rsid w:val="004D1BCC"/>
    <w:rsid w:val="004D32DB"/>
    <w:rsid w:val="004D3DCD"/>
    <w:rsid w:val="004D403C"/>
    <w:rsid w:val="004D593D"/>
    <w:rsid w:val="004D5E17"/>
    <w:rsid w:val="004D6F6C"/>
    <w:rsid w:val="004D789A"/>
    <w:rsid w:val="004E0A38"/>
    <w:rsid w:val="004E2886"/>
    <w:rsid w:val="004E29C2"/>
    <w:rsid w:val="004E2E35"/>
    <w:rsid w:val="004E357D"/>
    <w:rsid w:val="004E4661"/>
    <w:rsid w:val="004E5482"/>
    <w:rsid w:val="004E6820"/>
    <w:rsid w:val="004E68A8"/>
    <w:rsid w:val="004E6E83"/>
    <w:rsid w:val="004F2FA5"/>
    <w:rsid w:val="004F320A"/>
    <w:rsid w:val="004F3DCA"/>
    <w:rsid w:val="0050224E"/>
    <w:rsid w:val="00504510"/>
    <w:rsid w:val="00504A82"/>
    <w:rsid w:val="0050614B"/>
    <w:rsid w:val="00506C77"/>
    <w:rsid w:val="005100D0"/>
    <w:rsid w:val="00512D73"/>
    <w:rsid w:val="0051309E"/>
    <w:rsid w:val="00514A74"/>
    <w:rsid w:val="00517E33"/>
    <w:rsid w:val="00517EDA"/>
    <w:rsid w:val="0052304B"/>
    <w:rsid w:val="005237C5"/>
    <w:rsid w:val="005260BC"/>
    <w:rsid w:val="005271EF"/>
    <w:rsid w:val="00527624"/>
    <w:rsid w:val="00527BC8"/>
    <w:rsid w:val="00530432"/>
    <w:rsid w:val="00536D98"/>
    <w:rsid w:val="00537F25"/>
    <w:rsid w:val="00540EEA"/>
    <w:rsid w:val="00541A5C"/>
    <w:rsid w:val="00543B92"/>
    <w:rsid w:val="0054438C"/>
    <w:rsid w:val="005443BA"/>
    <w:rsid w:val="005448BA"/>
    <w:rsid w:val="0054601B"/>
    <w:rsid w:val="00552341"/>
    <w:rsid w:val="005545CC"/>
    <w:rsid w:val="00555D91"/>
    <w:rsid w:val="005570D3"/>
    <w:rsid w:val="005603F2"/>
    <w:rsid w:val="00560A55"/>
    <w:rsid w:val="005613EA"/>
    <w:rsid w:val="00566468"/>
    <w:rsid w:val="0056788E"/>
    <w:rsid w:val="00570D4F"/>
    <w:rsid w:val="00572AC5"/>
    <w:rsid w:val="00574626"/>
    <w:rsid w:val="00574E41"/>
    <w:rsid w:val="00575350"/>
    <w:rsid w:val="00575D14"/>
    <w:rsid w:val="00576EB0"/>
    <w:rsid w:val="005819A2"/>
    <w:rsid w:val="0058223E"/>
    <w:rsid w:val="0058415F"/>
    <w:rsid w:val="00584F1A"/>
    <w:rsid w:val="00586B84"/>
    <w:rsid w:val="005933EC"/>
    <w:rsid w:val="00593437"/>
    <w:rsid w:val="005944FA"/>
    <w:rsid w:val="00594A2A"/>
    <w:rsid w:val="005967B4"/>
    <w:rsid w:val="005A34AC"/>
    <w:rsid w:val="005A3E39"/>
    <w:rsid w:val="005A44CA"/>
    <w:rsid w:val="005B1A73"/>
    <w:rsid w:val="005B24BD"/>
    <w:rsid w:val="005B2698"/>
    <w:rsid w:val="005B3DCF"/>
    <w:rsid w:val="005B542B"/>
    <w:rsid w:val="005B65FA"/>
    <w:rsid w:val="005B6A23"/>
    <w:rsid w:val="005B7D96"/>
    <w:rsid w:val="005C0ACA"/>
    <w:rsid w:val="005C2E09"/>
    <w:rsid w:val="005C4AE4"/>
    <w:rsid w:val="005C59B6"/>
    <w:rsid w:val="005C6175"/>
    <w:rsid w:val="005C67E1"/>
    <w:rsid w:val="005D0153"/>
    <w:rsid w:val="005D1906"/>
    <w:rsid w:val="005D22FC"/>
    <w:rsid w:val="005D2A33"/>
    <w:rsid w:val="005D3AAA"/>
    <w:rsid w:val="005D6EFC"/>
    <w:rsid w:val="005E0643"/>
    <w:rsid w:val="005E0FFC"/>
    <w:rsid w:val="005E2515"/>
    <w:rsid w:val="005E4658"/>
    <w:rsid w:val="005E48F9"/>
    <w:rsid w:val="005E4F97"/>
    <w:rsid w:val="005F08C9"/>
    <w:rsid w:val="005F3C0F"/>
    <w:rsid w:val="005F4115"/>
    <w:rsid w:val="005F4670"/>
    <w:rsid w:val="005F4A81"/>
    <w:rsid w:val="005F4BFA"/>
    <w:rsid w:val="005F6C32"/>
    <w:rsid w:val="0060433B"/>
    <w:rsid w:val="00604F22"/>
    <w:rsid w:val="00606CC0"/>
    <w:rsid w:val="006109DF"/>
    <w:rsid w:val="00615687"/>
    <w:rsid w:val="00615F92"/>
    <w:rsid w:val="00616B3A"/>
    <w:rsid w:val="006210FF"/>
    <w:rsid w:val="0062358B"/>
    <w:rsid w:val="00626B67"/>
    <w:rsid w:val="00626D99"/>
    <w:rsid w:val="00631189"/>
    <w:rsid w:val="006367FE"/>
    <w:rsid w:val="006404B8"/>
    <w:rsid w:val="00642064"/>
    <w:rsid w:val="00645C87"/>
    <w:rsid w:val="00647EE4"/>
    <w:rsid w:val="0065371F"/>
    <w:rsid w:val="00654370"/>
    <w:rsid w:val="00656BB8"/>
    <w:rsid w:val="00660A51"/>
    <w:rsid w:val="006617E8"/>
    <w:rsid w:val="006627F0"/>
    <w:rsid w:val="00662D02"/>
    <w:rsid w:val="0066648B"/>
    <w:rsid w:val="006709BE"/>
    <w:rsid w:val="006760C0"/>
    <w:rsid w:val="006812AC"/>
    <w:rsid w:val="0068251F"/>
    <w:rsid w:val="006827F1"/>
    <w:rsid w:val="0068338C"/>
    <w:rsid w:val="00684833"/>
    <w:rsid w:val="0068527A"/>
    <w:rsid w:val="00686028"/>
    <w:rsid w:val="006921DA"/>
    <w:rsid w:val="00693C40"/>
    <w:rsid w:val="006A03F9"/>
    <w:rsid w:val="006A4302"/>
    <w:rsid w:val="006A57E0"/>
    <w:rsid w:val="006A63CB"/>
    <w:rsid w:val="006B2BDC"/>
    <w:rsid w:val="006B3479"/>
    <w:rsid w:val="006B3D32"/>
    <w:rsid w:val="006B5006"/>
    <w:rsid w:val="006B5AC0"/>
    <w:rsid w:val="006B7AFF"/>
    <w:rsid w:val="006C0202"/>
    <w:rsid w:val="006C0AA6"/>
    <w:rsid w:val="006C0D65"/>
    <w:rsid w:val="006C4E67"/>
    <w:rsid w:val="006C6FDC"/>
    <w:rsid w:val="006D2739"/>
    <w:rsid w:val="006D33FD"/>
    <w:rsid w:val="006D4086"/>
    <w:rsid w:val="006D6EC2"/>
    <w:rsid w:val="006E0415"/>
    <w:rsid w:val="006E151A"/>
    <w:rsid w:val="006E6B99"/>
    <w:rsid w:val="006F2136"/>
    <w:rsid w:val="006F3FFF"/>
    <w:rsid w:val="006F77F9"/>
    <w:rsid w:val="006F787E"/>
    <w:rsid w:val="00701A25"/>
    <w:rsid w:val="00701B1B"/>
    <w:rsid w:val="007039F9"/>
    <w:rsid w:val="00704069"/>
    <w:rsid w:val="007067C3"/>
    <w:rsid w:val="00706ECE"/>
    <w:rsid w:val="00710F23"/>
    <w:rsid w:val="0071114F"/>
    <w:rsid w:val="007127C4"/>
    <w:rsid w:val="00712B3B"/>
    <w:rsid w:val="00712D88"/>
    <w:rsid w:val="0071377D"/>
    <w:rsid w:val="00713EEC"/>
    <w:rsid w:val="007145E0"/>
    <w:rsid w:val="007163DD"/>
    <w:rsid w:val="007178C1"/>
    <w:rsid w:val="00723EAC"/>
    <w:rsid w:val="007244A5"/>
    <w:rsid w:val="00724E49"/>
    <w:rsid w:val="007256A2"/>
    <w:rsid w:val="00725A12"/>
    <w:rsid w:val="007267E3"/>
    <w:rsid w:val="00726CFA"/>
    <w:rsid w:val="00730B56"/>
    <w:rsid w:val="00733D04"/>
    <w:rsid w:val="00733E02"/>
    <w:rsid w:val="00734012"/>
    <w:rsid w:val="00734C88"/>
    <w:rsid w:val="00742873"/>
    <w:rsid w:val="00746368"/>
    <w:rsid w:val="00747373"/>
    <w:rsid w:val="00750F76"/>
    <w:rsid w:val="00754286"/>
    <w:rsid w:val="00756902"/>
    <w:rsid w:val="00756C13"/>
    <w:rsid w:val="00756E33"/>
    <w:rsid w:val="00760D8F"/>
    <w:rsid w:val="00760E82"/>
    <w:rsid w:val="00762359"/>
    <w:rsid w:val="0076296C"/>
    <w:rsid w:val="0076309C"/>
    <w:rsid w:val="0076320A"/>
    <w:rsid w:val="00765921"/>
    <w:rsid w:val="00766F77"/>
    <w:rsid w:val="0077008D"/>
    <w:rsid w:val="007713E3"/>
    <w:rsid w:val="00771958"/>
    <w:rsid w:val="007719CA"/>
    <w:rsid w:val="007721C4"/>
    <w:rsid w:val="00772224"/>
    <w:rsid w:val="007737A7"/>
    <w:rsid w:val="00775318"/>
    <w:rsid w:val="007758F9"/>
    <w:rsid w:val="00775AA5"/>
    <w:rsid w:val="00776380"/>
    <w:rsid w:val="00777AE3"/>
    <w:rsid w:val="007819BA"/>
    <w:rsid w:val="0078378E"/>
    <w:rsid w:val="0078401D"/>
    <w:rsid w:val="00792F92"/>
    <w:rsid w:val="00794AE8"/>
    <w:rsid w:val="00797F1C"/>
    <w:rsid w:val="007A07D4"/>
    <w:rsid w:val="007A24C0"/>
    <w:rsid w:val="007A33EE"/>
    <w:rsid w:val="007A46FB"/>
    <w:rsid w:val="007A5844"/>
    <w:rsid w:val="007A5FD8"/>
    <w:rsid w:val="007B0DF8"/>
    <w:rsid w:val="007B49CE"/>
    <w:rsid w:val="007C0D03"/>
    <w:rsid w:val="007C15AC"/>
    <w:rsid w:val="007D0F9A"/>
    <w:rsid w:val="007D193E"/>
    <w:rsid w:val="007D40E1"/>
    <w:rsid w:val="007D4614"/>
    <w:rsid w:val="007D5386"/>
    <w:rsid w:val="007D570F"/>
    <w:rsid w:val="007E0331"/>
    <w:rsid w:val="007E4B17"/>
    <w:rsid w:val="007E6311"/>
    <w:rsid w:val="007E70A2"/>
    <w:rsid w:val="007E792F"/>
    <w:rsid w:val="007F2EAA"/>
    <w:rsid w:val="007F3AC2"/>
    <w:rsid w:val="007F4AE9"/>
    <w:rsid w:val="00800854"/>
    <w:rsid w:val="008026E6"/>
    <w:rsid w:val="00803BA9"/>
    <w:rsid w:val="0080619E"/>
    <w:rsid w:val="00810D7F"/>
    <w:rsid w:val="0081665B"/>
    <w:rsid w:val="008206F7"/>
    <w:rsid w:val="00820CCD"/>
    <w:rsid w:val="00822561"/>
    <w:rsid w:val="00822AD2"/>
    <w:rsid w:val="00826F11"/>
    <w:rsid w:val="00827AD4"/>
    <w:rsid w:val="008303F4"/>
    <w:rsid w:val="00833042"/>
    <w:rsid w:val="00833099"/>
    <w:rsid w:val="00834CBD"/>
    <w:rsid w:val="0083543A"/>
    <w:rsid w:val="00836874"/>
    <w:rsid w:val="00840E23"/>
    <w:rsid w:val="00842F9B"/>
    <w:rsid w:val="00844FD3"/>
    <w:rsid w:val="0084719D"/>
    <w:rsid w:val="0085001A"/>
    <w:rsid w:val="00850198"/>
    <w:rsid w:val="0085625A"/>
    <w:rsid w:val="00857BE9"/>
    <w:rsid w:val="0086064C"/>
    <w:rsid w:val="00860A21"/>
    <w:rsid w:val="00864533"/>
    <w:rsid w:val="008669D5"/>
    <w:rsid w:val="00866BBC"/>
    <w:rsid w:val="0087101C"/>
    <w:rsid w:val="00872BD4"/>
    <w:rsid w:val="00873A24"/>
    <w:rsid w:val="008760FD"/>
    <w:rsid w:val="00876D48"/>
    <w:rsid w:val="00881374"/>
    <w:rsid w:val="008832D1"/>
    <w:rsid w:val="0088347F"/>
    <w:rsid w:val="00886015"/>
    <w:rsid w:val="008871DD"/>
    <w:rsid w:val="008906FF"/>
    <w:rsid w:val="00890880"/>
    <w:rsid w:val="00890FBF"/>
    <w:rsid w:val="00894496"/>
    <w:rsid w:val="00897F86"/>
    <w:rsid w:val="008A1A62"/>
    <w:rsid w:val="008A1F6D"/>
    <w:rsid w:val="008A3020"/>
    <w:rsid w:val="008A32DC"/>
    <w:rsid w:val="008A673B"/>
    <w:rsid w:val="008B0F58"/>
    <w:rsid w:val="008B22E4"/>
    <w:rsid w:val="008B3D39"/>
    <w:rsid w:val="008B4EB7"/>
    <w:rsid w:val="008B5F58"/>
    <w:rsid w:val="008B6A28"/>
    <w:rsid w:val="008C18A9"/>
    <w:rsid w:val="008C236B"/>
    <w:rsid w:val="008C3ECF"/>
    <w:rsid w:val="008C3FAB"/>
    <w:rsid w:val="008C4ECE"/>
    <w:rsid w:val="008C5A88"/>
    <w:rsid w:val="008C5CDA"/>
    <w:rsid w:val="008C61EC"/>
    <w:rsid w:val="008D0FE1"/>
    <w:rsid w:val="008D18D7"/>
    <w:rsid w:val="008D24C1"/>
    <w:rsid w:val="008D64C0"/>
    <w:rsid w:val="008D698C"/>
    <w:rsid w:val="008D75FE"/>
    <w:rsid w:val="008E0498"/>
    <w:rsid w:val="008E170A"/>
    <w:rsid w:val="008E2343"/>
    <w:rsid w:val="008E2853"/>
    <w:rsid w:val="008E3990"/>
    <w:rsid w:val="008E4E5B"/>
    <w:rsid w:val="008E5F93"/>
    <w:rsid w:val="008E6161"/>
    <w:rsid w:val="008E6C8B"/>
    <w:rsid w:val="008F27A2"/>
    <w:rsid w:val="008F5139"/>
    <w:rsid w:val="008F7906"/>
    <w:rsid w:val="008F7E4B"/>
    <w:rsid w:val="009006F3"/>
    <w:rsid w:val="00901DD9"/>
    <w:rsid w:val="009044E3"/>
    <w:rsid w:val="00905204"/>
    <w:rsid w:val="009053F4"/>
    <w:rsid w:val="00905786"/>
    <w:rsid w:val="00905EA7"/>
    <w:rsid w:val="00906267"/>
    <w:rsid w:val="00910183"/>
    <w:rsid w:val="009108E5"/>
    <w:rsid w:val="00911BD4"/>
    <w:rsid w:val="009124C1"/>
    <w:rsid w:val="00912869"/>
    <w:rsid w:val="00915E3A"/>
    <w:rsid w:val="009163D2"/>
    <w:rsid w:val="009207DC"/>
    <w:rsid w:val="00921C3B"/>
    <w:rsid w:val="00922800"/>
    <w:rsid w:val="0092441F"/>
    <w:rsid w:val="0092712A"/>
    <w:rsid w:val="00930760"/>
    <w:rsid w:val="00931BAB"/>
    <w:rsid w:val="00933F47"/>
    <w:rsid w:val="009347ED"/>
    <w:rsid w:val="009351DE"/>
    <w:rsid w:val="00944B0E"/>
    <w:rsid w:val="009512A4"/>
    <w:rsid w:val="009540CC"/>
    <w:rsid w:val="00961E8D"/>
    <w:rsid w:val="0096262E"/>
    <w:rsid w:val="009640E8"/>
    <w:rsid w:val="00965667"/>
    <w:rsid w:val="0096673E"/>
    <w:rsid w:val="00966F5F"/>
    <w:rsid w:val="0097081F"/>
    <w:rsid w:val="009723D9"/>
    <w:rsid w:val="00974EC3"/>
    <w:rsid w:val="00976665"/>
    <w:rsid w:val="00976C63"/>
    <w:rsid w:val="00980278"/>
    <w:rsid w:val="009851C8"/>
    <w:rsid w:val="00985AF5"/>
    <w:rsid w:val="00986C60"/>
    <w:rsid w:val="00987723"/>
    <w:rsid w:val="00991611"/>
    <w:rsid w:val="00992AE3"/>
    <w:rsid w:val="00996B22"/>
    <w:rsid w:val="009A1765"/>
    <w:rsid w:val="009A19F8"/>
    <w:rsid w:val="009A2BB0"/>
    <w:rsid w:val="009A324B"/>
    <w:rsid w:val="009A3621"/>
    <w:rsid w:val="009A7C29"/>
    <w:rsid w:val="009A7C5D"/>
    <w:rsid w:val="009B14F7"/>
    <w:rsid w:val="009B2BF4"/>
    <w:rsid w:val="009B4D02"/>
    <w:rsid w:val="009B4DD3"/>
    <w:rsid w:val="009B6B31"/>
    <w:rsid w:val="009C0E2A"/>
    <w:rsid w:val="009C1EFB"/>
    <w:rsid w:val="009C242A"/>
    <w:rsid w:val="009C2C6A"/>
    <w:rsid w:val="009C3413"/>
    <w:rsid w:val="009C3792"/>
    <w:rsid w:val="009C4338"/>
    <w:rsid w:val="009C4D1B"/>
    <w:rsid w:val="009C5D43"/>
    <w:rsid w:val="009C6EA0"/>
    <w:rsid w:val="009C7A96"/>
    <w:rsid w:val="009D07EA"/>
    <w:rsid w:val="009D3800"/>
    <w:rsid w:val="009E0639"/>
    <w:rsid w:val="009E0B1E"/>
    <w:rsid w:val="009E30D7"/>
    <w:rsid w:val="009E4330"/>
    <w:rsid w:val="009F00B3"/>
    <w:rsid w:val="009F15A1"/>
    <w:rsid w:val="009F25E5"/>
    <w:rsid w:val="009F2829"/>
    <w:rsid w:val="009F530B"/>
    <w:rsid w:val="009F64D5"/>
    <w:rsid w:val="009F6E71"/>
    <w:rsid w:val="00A025B4"/>
    <w:rsid w:val="00A0332C"/>
    <w:rsid w:val="00A04808"/>
    <w:rsid w:val="00A04EBA"/>
    <w:rsid w:val="00A052D4"/>
    <w:rsid w:val="00A0693E"/>
    <w:rsid w:val="00A107F3"/>
    <w:rsid w:val="00A12441"/>
    <w:rsid w:val="00A12865"/>
    <w:rsid w:val="00A15BF9"/>
    <w:rsid w:val="00A16CD1"/>
    <w:rsid w:val="00A16E77"/>
    <w:rsid w:val="00A20135"/>
    <w:rsid w:val="00A21BDA"/>
    <w:rsid w:val="00A23724"/>
    <w:rsid w:val="00A26033"/>
    <w:rsid w:val="00A340A8"/>
    <w:rsid w:val="00A356D2"/>
    <w:rsid w:val="00A37ED3"/>
    <w:rsid w:val="00A40842"/>
    <w:rsid w:val="00A413E8"/>
    <w:rsid w:val="00A43846"/>
    <w:rsid w:val="00A452A3"/>
    <w:rsid w:val="00A4615D"/>
    <w:rsid w:val="00A4741F"/>
    <w:rsid w:val="00A478CE"/>
    <w:rsid w:val="00A47EF6"/>
    <w:rsid w:val="00A5301F"/>
    <w:rsid w:val="00A537EC"/>
    <w:rsid w:val="00A54C6E"/>
    <w:rsid w:val="00A5619C"/>
    <w:rsid w:val="00A576E0"/>
    <w:rsid w:val="00A60448"/>
    <w:rsid w:val="00A6094F"/>
    <w:rsid w:val="00A60DD3"/>
    <w:rsid w:val="00A62FBB"/>
    <w:rsid w:val="00A637F3"/>
    <w:rsid w:val="00A718FA"/>
    <w:rsid w:val="00A71CFC"/>
    <w:rsid w:val="00A732B5"/>
    <w:rsid w:val="00A762EA"/>
    <w:rsid w:val="00A77A41"/>
    <w:rsid w:val="00A77B4A"/>
    <w:rsid w:val="00A81A4F"/>
    <w:rsid w:val="00A824A2"/>
    <w:rsid w:val="00A8704B"/>
    <w:rsid w:val="00A87B1D"/>
    <w:rsid w:val="00A901F3"/>
    <w:rsid w:val="00A91551"/>
    <w:rsid w:val="00A91B38"/>
    <w:rsid w:val="00A9233F"/>
    <w:rsid w:val="00A93568"/>
    <w:rsid w:val="00A93F51"/>
    <w:rsid w:val="00A9428B"/>
    <w:rsid w:val="00A94C4B"/>
    <w:rsid w:val="00A95196"/>
    <w:rsid w:val="00A97076"/>
    <w:rsid w:val="00A97463"/>
    <w:rsid w:val="00A97A3B"/>
    <w:rsid w:val="00AA2A4A"/>
    <w:rsid w:val="00AA547C"/>
    <w:rsid w:val="00AB0446"/>
    <w:rsid w:val="00AB0FD5"/>
    <w:rsid w:val="00AB292A"/>
    <w:rsid w:val="00AB2AFD"/>
    <w:rsid w:val="00AB6AE8"/>
    <w:rsid w:val="00AC15F2"/>
    <w:rsid w:val="00AC2DB3"/>
    <w:rsid w:val="00AC77E9"/>
    <w:rsid w:val="00AC7D48"/>
    <w:rsid w:val="00AD00CA"/>
    <w:rsid w:val="00AD01F8"/>
    <w:rsid w:val="00AD1291"/>
    <w:rsid w:val="00AD12E8"/>
    <w:rsid w:val="00AD170B"/>
    <w:rsid w:val="00AD3698"/>
    <w:rsid w:val="00AD3EDB"/>
    <w:rsid w:val="00AE2D5D"/>
    <w:rsid w:val="00AE4D49"/>
    <w:rsid w:val="00AE7C1E"/>
    <w:rsid w:val="00AF1AF4"/>
    <w:rsid w:val="00AF3511"/>
    <w:rsid w:val="00AF6547"/>
    <w:rsid w:val="00B00E07"/>
    <w:rsid w:val="00B011A7"/>
    <w:rsid w:val="00B01426"/>
    <w:rsid w:val="00B01D0F"/>
    <w:rsid w:val="00B037BE"/>
    <w:rsid w:val="00B11ADB"/>
    <w:rsid w:val="00B11E29"/>
    <w:rsid w:val="00B24EC6"/>
    <w:rsid w:val="00B25554"/>
    <w:rsid w:val="00B2589E"/>
    <w:rsid w:val="00B26DE2"/>
    <w:rsid w:val="00B325A9"/>
    <w:rsid w:val="00B340A7"/>
    <w:rsid w:val="00B35DFC"/>
    <w:rsid w:val="00B35F70"/>
    <w:rsid w:val="00B37EB5"/>
    <w:rsid w:val="00B420BC"/>
    <w:rsid w:val="00B425A7"/>
    <w:rsid w:val="00B43417"/>
    <w:rsid w:val="00B44293"/>
    <w:rsid w:val="00B47538"/>
    <w:rsid w:val="00B511EC"/>
    <w:rsid w:val="00B51361"/>
    <w:rsid w:val="00B51E77"/>
    <w:rsid w:val="00B5324C"/>
    <w:rsid w:val="00B5422A"/>
    <w:rsid w:val="00B5487C"/>
    <w:rsid w:val="00B5642C"/>
    <w:rsid w:val="00B57779"/>
    <w:rsid w:val="00B60915"/>
    <w:rsid w:val="00B625D1"/>
    <w:rsid w:val="00B64FEA"/>
    <w:rsid w:val="00B65792"/>
    <w:rsid w:val="00B65BA9"/>
    <w:rsid w:val="00B67CAE"/>
    <w:rsid w:val="00B73B2B"/>
    <w:rsid w:val="00B759AB"/>
    <w:rsid w:val="00B75ADC"/>
    <w:rsid w:val="00B81636"/>
    <w:rsid w:val="00B821D6"/>
    <w:rsid w:val="00B82650"/>
    <w:rsid w:val="00B83E82"/>
    <w:rsid w:val="00B83EA5"/>
    <w:rsid w:val="00B84E7A"/>
    <w:rsid w:val="00B93148"/>
    <w:rsid w:val="00B96B52"/>
    <w:rsid w:val="00B96FB1"/>
    <w:rsid w:val="00B97882"/>
    <w:rsid w:val="00BA029A"/>
    <w:rsid w:val="00BA040A"/>
    <w:rsid w:val="00BA295B"/>
    <w:rsid w:val="00BA4DA7"/>
    <w:rsid w:val="00BB205E"/>
    <w:rsid w:val="00BB3DE3"/>
    <w:rsid w:val="00BC0BB5"/>
    <w:rsid w:val="00BC1C8A"/>
    <w:rsid w:val="00BC3FFD"/>
    <w:rsid w:val="00BC580E"/>
    <w:rsid w:val="00BC6558"/>
    <w:rsid w:val="00BC67D8"/>
    <w:rsid w:val="00BD0D1D"/>
    <w:rsid w:val="00BD1F4F"/>
    <w:rsid w:val="00BD349F"/>
    <w:rsid w:val="00BD39BC"/>
    <w:rsid w:val="00BD4BB3"/>
    <w:rsid w:val="00BD5E23"/>
    <w:rsid w:val="00BD617F"/>
    <w:rsid w:val="00BD6395"/>
    <w:rsid w:val="00BE0E0B"/>
    <w:rsid w:val="00BE3281"/>
    <w:rsid w:val="00BE7A3E"/>
    <w:rsid w:val="00BF1125"/>
    <w:rsid w:val="00BF1195"/>
    <w:rsid w:val="00BF1A44"/>
    <w:rsid w:val="00BF33AB"/>
    <w:rsid w:val="00BF4A8F"/>
    <w:rsid w:val="00BF56A8"/>
    <w:rsid w:val="00BF5C0B"/>
    <w:rsid w:val="00C00AB0"/>
    <w:rsid w:val="00C0463B"/>
    <w:rsid w:val="00C11B79"/>
    <w:rsid w:val="00C121E0"/>
    <w:rsid w:val="00C12FA6"/>
    <w:rsid w:val="00C156B9"/>
    <w:rsid w:val="00C20DC0"/>
    <w:rsid w:val="00C30930"/>
    <w:rsid w:val="00C31325"/>
    <w:rsid w:val="00C317D8"/>
    <w:rsid w:val="00C32E83"/>
    <w:rsid w:val="00C337C2"/>
    <w:rsid w:val="00C343DF"/>
    <w:rsid w:val="00C34C91"/>
    <w:rsid w:val="00C35FBD"/>
    <w:rsid w:val="00C37CDB"/>
    <w:rsid w:val="00C44270"/>
    <w:rsid w:val="00C444EE"/>
    <w:rsid w:val="00C46ADC"/>
    <w:rsid w:val="00C46E48"/>
    <w:rsid w:val="00C50586"/>
    <w:rsid w:val="00C5137B"/>
    <w:rsid w:val="00C51B8F"/>
    <w:rsid w:val="00C5420A"/>
    <w:rsid w:val="00C549ED"/>
    <w:rsid w:val="00C56703"/>
    <w:rsid w:val="00C5753D"/>
    <w:rsid w:val="00C6244F"/>
    <w:rsid w:val="00C62EBE"/>
    <w:rsid w:val="00C633BE"/>
    <w:rsid w:val="00C71D75"/>
    <w:rsid w:val="00C72705"/>
    <w:rsid w:val="00C8003F"/>
    <w:rsid w:val="00C803A8"/>
    <w:rsid w:val="00C85CEB"/>
    <w:rsid w:val="00C904A0"/>
    <w:rsid w:val="00C9144C"/>
    <w:rsid w:val="00C94E2E"/>
    <w:rsid w:val="00CA0C05"/>
    <w:rsid w:val="00CA46AB"/>
    <w:rsid w:val="00CA4CC7"/>
    <w:rsid w:val="00CA5C90"/>
    <w:rsid w:val="00CA665B"/>
    <w:rsid w:val="00CA7283"/>
    <w:rsid w:val="00CA7F2E"/>
    <w:rsid w:val="00CB09C8"/>
    <w:rsid w:val="00CB31FE"/>
    <w:rsid w:val="00CB5451"/>
    <w:rsid w:val="00CC1B1B"/>
    <w:rsid w:val="00CC2167"/>
    <w:rsid w:val="00CC45BC"/>
    <w:rsid w:val="00CD0EB4"/>
    <w:rsid w:val="00CD12A6"/>
    <w:rsid w:val="00CD22A1"/>
    <w:rsid w:val="00CD41F5"/>
    <w:rsid w:val="00CD454D"/>
    <w:rsid w:val="00CD536C"/>
    <w:rsid w:val="00CD64B2"/>
    <w:rsid w:val="00CD7C8B"/>
    <w:rsid w:val="00CE0B97"/>
    <w:rsid w:val="00CE1848"/>
    <w:rsid w:val="00CE4DB5"/>
    <w:rsid w:val="00CE5634"/>
    <w:rsid w:val="00CE7164"/>
    <w:rsid w:val="00CE72DB"/>
    <w:rsid w:val="00CE785E"/>
    <w:rsid w:val="00CE7C66"/>
    <w:rsid w:val="00CF22DD"/>
    <w:rsid w:val="00CF579E"/>
    <w:rsid w:val="00CF6241"/>
    <w:rsid w:val="00D001FF"/>
    <w:rsid w:val="00D00643"/>
    <w:rsid w:val="00D01794"/>
    <w:rsid w:val="00D05869"/>
    <w:rsid w:val="00D05C0C"/>
    <w:rsid w:val="00D13444"/>
    <w:rsid w:val="00D140DD"/>
    <w:rsid w:val="00D14F89"/>
    <w:rsid w:val="00D152A1"/>
    <w:rsid w:val="00D1711E"/>
    <w:rsid w:val="00D178A4"/>
    <w:rsid w:val="00D22AD1"/>
    <w:rsid w:val="00D2328D"/>
    <w:rsid w:val="00D233D1"/>
    <w:rsid w:val="00D2494C"/>
    <w:rsid w:val="00D25900"/>
    <w:rsid w:val="00D3124B"/>
    <w:rsid w:val="00D32476"/>
    <w:rsid w:val="00D33C19"/>
    <w:rsid w:val="00D33EA0"/>
    <w:rsid w:val="00D3514D"/>
    <w:rsid w:val="00D356A7"/>
    <w:rsid w:val="00D35FF0"/>
    <w:rsid w:val="00D36087"/>
    <w:rsid w:val="00D418E2"/>
    <w:rsid w:val="00D42852"/>
    <w:rsid w:val="00D446F9"/>
    <w:rsid w:val="00D47D8F"/>
    <w:rsid w:val="00D5036D"/>
    <w:rsid w:val="00D5268D"/>
    <w:rsid w:val="00D54D2D"/>
    <w:rsid w:val="00D561FF"/>
    <w:rsid w:val="00D562AE"/>
    <w:rsid w:val="00D605EB"/>
    <w:rsid w:val="00D63EF7"/>
    <w:rsid w:val="00D65C7F"/>
    <w:rsid w:val="00D66D6F"/>
    <w:rsid w:val="00D67ADE"/>
    <w:rsid w:val="00D713E6"/>
    <w:rsid w:val="00D72DD0"/>
    <w:rsid w:val="00D72ED6"/>
    <w:rsid w:val="00D73C78"/>
    <w:rsid w:val="00D73FBA"/>
    <w:rsid w:val="00D74236"/>
    <w:rsid w:val="00D74A3B"/>
    <w:rsid w:val="00D75DA6"/>
    <w:rsid w:val="00D76864"/>
    <w:rsid w:val="00D76FE6"/>
    <w:rsid w:val="00D81445"/>
    <w:rsid w:val="00D8411A"/>
    <w:rsid w:val="00D841BD"/>
    <w:rsid w:val="00D84301"/>
    <w:rsid w:val="00D8705D"/>
    <w:rsid w:val="00D90BE3"/>
    <w:rsid w:val="00D950D1"/>
    <w:rsid w:val="00D962C6"/>
    <w:rsid w:val="00DA12E4"/>
    <w:rsid w:val="00DA3328"/>
    <w:rsid w:val="00DA3716"/>
    <w:rsid w:val="00DA3CB5"/>
    <w:rsid w:val="00DA4A4B"/>
    <w:rsid w:val="00DA4E8E"/>
    <w:rsid w:val="00DA6D28"/>
    <w:rsid w:val="00DB06A7"/>
    <w:rsid w:val="00DB27E2"/>
    <w:rsid w:val="00DB4E60"/>
    <w:rsid w:val="00DB4E87"/>
    <w:rsid w:val="00DB5555"/>
    <w:rsid w:val="00DB7DEE"/>
    <w:rsid w:val="00DC2244"/>
    <w:rsid w:val="00DD0D06"/>
    <w:rsid w:val="00DD111E"/>
    <w:rsid w:val="00DD3A76"/>
    <w:rsid w:val="00DD4799"/>
    <w:rsid w:val="00DD71AE"/>
    <w:rsid w:val="00DD7E5D"/>
    <w:rsid w:val="00DE10B7"/>
    <w:rsid w:val="00DE4314"/>
    <w:rsid w:val="00DE777F"/>
    <w:rsid w:val="00DF2095"/>
    <w:rsid w:val="00DF3764"/>
    <w:rsid w:val="00DF3A44"/>
    <w:rsid w:val="00DF4C1F"/>
    <w:rsid w:val="00DF57FA"/>
    <w:rsid w:val="00DF6F4E"/>
    <w:rsid w:val="00DF727A"/>
    <w:rsid w:val="00DF7F00"/>
    <w:rsid w:val="00E01905"/>
    <w:rsid w:val="00E01D60"/>
    <w:rsid w:val="00E01D8F"/>
    <w:rsid w:val="00E01E58"/>
    <w:rsid w:val="00E04A15"/>
    <w:rsid w:val="00E05C18"/>
    <w:rsid w:val="00E15266"/>
    <w:rsid w:val="00E17F88"/>
    <w:rsid w:val="00E214E5"/>
    <w:rsid w:val="00E24B44"/>
    <w:rsid w:val="00E27151"/>
    <w:rsid w:val="00E3174D"/>
    <w:rsid w:val="00E32989"/>
    <w:rsid w:val="00E32C1D"/>
    <w:rsid w:val="00E3345E"/>
    <w:rsid w:val="00E37132"/>
    <w:rsid w:val="00E37AB9"/>
    <w:rsid w:val="00E37AE5"/>
    <w:rsid w:val="00E40FFB"/>
    <w:rsid w:val="00E41AEC"/>
    <w:rsid w:val="00E424CA"/>
    <w:rsid w:val="00E433AA"/>
    <w:rsid w:val="00E43743"/>
    <w:rsid w:val="00E44ABA"/>
    <w:rsid w:val="00E47032"/>
    <w:rsid w:val="00E47AF2"/>
    <w:rsid w:val="00E47F75"/>
    <w:rsid w:val="00E50B2D"/>
    <w:rsid w:val="00E51723"/>
    <w:rsid w:val="00E52588"/>
    <w:rsid w:val="00E54396"/>
    <w:rsid w:val="00E558C3"/>
    <w:rsid w:val="00E56EF4"/>
    <w:rsid w:val="00E5754B"/>
    <w:rsid w:val="00E60FAA"/>
    <w:rsid w:val="00E62B7A"/>
    <w:rsid w:val="00E64556"/>
    <w:rsid w:val="00E645A4"/>
    <w:rsid w:val="00E64999"/>
    <w:rsid w:val="00E65BEF"/>
    <w:rsid w:val="00E6607B"/>
    <w:rsid w:val="00E66B68"/>
    <w:rsid w:val="00E66DD7"/>
    <w:rsid w:val="00E72178"/>
    <w:rsid w:val="00E7230E"/>
    <w:rsid w:val="00E765FA"/>
    <w:rsid w:val="00E775CB"/>
    <w:rsid w:val="00E816FF"/>
    <w:rsid w:val="00E82314"/>
    <w:rsid w:val="00E84DC3"/>
    <w:rsid w:val="00E86B38"/>
    <w:rsid w:val="00E87AA9"/>
    <w:rsid w:val="00E90A5D"/>
    <w:rsid w:val="00E90C14"/>
    <w:rsid w:val="00E92381"/>
    <w:rsid w:val="00E93239"/>
    <w:rsid w:val="00E958C1"/>
    <w:rsid w:val="00E96030"/>
    <w:rsid w:val="00E96FE0"/>
    <w:rsid w:val="00E97021"/>
    <w:rsid w:val="00E97E25"/>
    <w:rsid w:val="00EA1ACF"/>
    <w:rsid w:val="00EA2267"/>
    <w:rsid w:val="00EA5CFE"/>
    <w:rsid w:val="00EA6484"/>
    <w:rsid w:val="00EB09BE"/>
    <w:rsid w:val="00EB2BB7"/>
    <w:rsid w:val="00EB4A8D"/>
    <w:rsid w:val="00EB67D9"/>
    <w:rsid w:val="00EC039A"/>
    <w:rsid w:val="00EC1EF8"/>
    <w:rsid w:val="00EC5EE0"/>
    <w:rsid w:val="00EC6D3C"/>
    <w:rsid w:val="00EC6D7A"/>
    <w:rsid w:val="00EC7B2E"/>
    <w:rsid w:val="00ED0F6E"/>
    <w:rsid w:val="00ED0FD6"/>
    <w:rsid w:val="00ED32E9"/>
    <w:rsid w:val="00ED34A5"/>
    <w:rsid w:val="00ED6645"/>
    <w:rsid w:val="00EE0163"/>
    <w:rsid w:val="00EE0C8D"/>
    <w:rsid w:val="00EE43A0"/>
    <w:rsid w:val="00EE5002"/>
    <w:rsid w:val="00EE5413"/>
    <w:rsid w:val="00EE61AD"/>
    <w:rsid w:val="00EE7C0B"/>
    <w:rsid w:val="00EF1902"/>
    <w:rsid w:val="00EF1A40"/>
    <w:rsid w:val="00EF326C"/>
    <w:rsid w:val="00EF487D"/>
    <w:rsid w:val="00EF504D"/>
    <w:rsid w:val="00EF5736"/>
    <w:rsid w:val="00EF5F31"/>
    <w:rsid w:val="00EF7E91"/>
    <w:rsid w:val="00F00988"/>
    <w:rsid w:val="00F00BF5"/>
    <w:rsid w:val="00F0142E"/>
    <w:rsid w:val="00F016D0"/>
    <w:rsid w:val="00F0235B"/>
    <w:rsid w:val="00F029DC"/>
    <w:rsid w:val="00F02B1C"/>
    <w:rsid w:val="00F05D32"/>
    <w:rsid w:val="00F11D79"/>
    <w:rsid w:val="00F11F67"/>
    <w:rsid w:val="00F12108"/>
    <w:rsid w:val="00F12A57"/>
    <w:rsid w:val="00F12A9A"/>
    <w:rsid w:val="00F13E95"/>
    <w:rsid w:val="00F152BA"/>
    <w:rsid w:val="00F161EB"/>
    <w:rsid w:val="00F163EF"/>
    <w:rsid w:val="00F233EA"/>
    <w:rsid w:val="00F261BD"/>
    <w:rsid w:val="00F2707C"/>
    <w:rsid w:val="00F273D0"/>
    <w:rsid w:val="00F30237"/>
    <w:rsid w:val="00F3124D"/>
    <w:rsid w:val="00F31ED7"/>
    <w:rsid w:val="00F32BDC"/>
    <w:rsid w:val="00F35F8A"/>
    <w:rsid w:val="00F362EE"/>
    <w:rsid w:val="00F3718D"/>
    <w:rsid w:val="00F407F5"/>
    <w:rsid w:val="00F41F1D"/>
    <w:rsid w:val="00F43B67"/>
    <w:rsid w:val="00F43FED"/>
    <w:rsid w:val="00F44358"/>
    <w:rsid w:val="00F44A26"/>
    <w:rsid w:val="00F44BF6"/>
    <w:rsid w:val="00F44D2B"/>
    <w:rsid w:val="00F51E45"/>
    <w:rsid w:val="00F51E9A"/>
    <w:rsid w:val="00F51FB8"/>
    <w:rsid w:val="00F54801"/>
    <w:rsid w:val="00F56A2B"/>
    <w:rsid w:val="00F56DF5"/>
    <w:rsid w:val="00F610DD"/>
    <w:rsid w:val="00F6136A"/>
    <w:rsid w:val="00F655D3"/>
    <w:rsid w:val="00F71535"/>
    <w:rsid w:val="00F71F4B"/>
    <w:rsid w:val="00F71F7B"/>
    <w:rsid w:val="00F73CD4"/>
    <w:rsid w:val="00F75786"/>
    <w:rsid w:val="00F75E42"/>
    <w:rsid w:val="00F80210"/>
    <w:rsid w:val="00F80E39"/>
    <w:rsid w:val="00F840C0"/>
    <w:rsid w:val="00F868FD"/>
    <w:rsid w:val="00F87788"/>
    <w:rsid w:val="00F9177D"/>
    <w:rsid w:val="00F925DD"/>
    <w:rsid w:val="00F936BE"/>
    <w:rsid w:val="00F97EA0"/>
    <w:rsid w:val="00FA186E"/>
    <w:rsid w:val="00FA1DA4"/>
    <w:rsid w:val="00FA2569"/>
    <w:rsid w:val="00FA2EE3"/>
    <w:rsid w:val="00FA43D0"/>
    <w:rsid w:val="00FA5B2A"/>
    <w:rsid w:val="00FB0EBC"/>
    <w:rsid w:val="00FB1DE7"/>
    <w:rsid w:val="00FB2DFC"/>
    <w:rsid w:val="00FB36D7"/>
    <w:rsid w:val="00FB5401"/>
    <w:rsid w:val="00FB5433"/>
    <w:rsid w:val="00FB5DC6"/>
    <w:rsid w:val="00FB6373"/>
    <w:rsid w:val="00FC07F9"/>
    <w:rsid w:val="00FC08B0"/>
    <w:rsid w:val="00FC243B"/>
    <w:rsid w:val="00FC655B"/>
    <w:rsid w:val="00FC6F87"/>
    <w:rsid w:val="00FC7A15"/>
    <w:rsid w:val="00FD18EA"/>
    <w:rsid w:val="00FD1D23"/>
    <w:rsid w:val="00FD633C"/>
    <w:rsid w:val="00FD6882"/>
    <w:rsid w:val="00FE0171"/>
    <w:rsid w:val="00FE0CE2"/>
    <w:rsid w:val="00FE0E8C"/>
    <w:rsid w:val="00FE24BA"/>
    <w:rsid w:val="00FE3EFF"/>
    <w:rsid w:val="00FE490D"/>
    <w:rsid w:val="00FE5A3F"/>
    <w:rsid w:val="00FE5C9E"/>
    <w:rsid w:val="00FE7EE6"/>
    <w:rsid w:val="00FF02D4"/>
    <w:rsid w:val="00FF03A6"/>
    <w:rsid w:val="00FF54BA"/>
    <w:rsid w:val="00FF5C7B"/>
    <w:rsid w:val="00FF6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FA0F8C5"/>
  <w15:chartTrackingRefBased/>
  <w15:docId w15:val="{4E3D5E3B-7990-430F-8AB2-12E157CF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831"/>
    <w:rPr>
      <w:rFonts w:asciiTheme="minorHAnsi" w:hAnsiTheme="minorHAnsi"/>
      <w:sz w:val="22"/>
      <w:szCs w:val="24"/>
      <w:lang w:eastAsia="en-US"/>
    </w:rPr>
  </w:style>
  <w:style w:type="paragraph" w:styleId="Heading1">
    <w:name w:val="heading 1"/>
    <w:basedOn w:val="Normal"/>
    <w:next w:val="Normal"/>
    <w:link w:val="Heading1Char"/>
    <w:qFormat/>
    <w:rsid w:val="007D5386"/>
    <w:pPr>
      <w:keepNext/>
      <w:keepLines/>
      <w:numPr>
        <w:numId w:val="1"/>
      </w:numPr>
      <w:tabs>
        <w:tab w:val="left" w:pos="567"/>
      </w:tabs>
      <w:spacing w:before="200" w:after="200"/>
      <w:outlineLvl w:val="0"/>
    </w:pPr>
    <w:rPr>
      <w:rFonts w:asciiTheme="majorHAnsi" w:hAnsiTheme="majorHAnsi"/>
      <w:b/>
      <w:bCs/>
      <w:color w:val="981E32"/>
      <w:sz w:val="32"/>
      <w:szCs w:val="32"/>
    </w:rPr>
  </w:style>
  <w:style w:type="paragraph" w:styleId="Heading2">
    <w:name w:val="heading 2"/>
    <w:basedOn w:val="Normal"/>
    <w:next w:val="Normal"/>
    <w:link w:val="Heading2Char"/>
    <w:qFormat/>
    <w:rsid w:val="002C27CD"/>
    <w:pPr>
      <w:keepNext/>
      <w:keepLines/>
      <w:tabs>
        <w:tab w:val="left" w:pos="680"/>
      </w:tabs>
      <w:spacing w:before="200" w:after="200"/>
      <w:outlineLvl w:val="1"/>
    </w:pPr>
    <w:rPr>
      <w:b/>
      <w:bCs/>
      <w:color w:val="C00000"/>
      <w:sz w:val="26"/>
      <w:szCs w:val="26"/>
    </w:rPr>
  </w:style>
  <w:style w:type="paragraph" w:styleId="Heading3">
    <w:name w:val="heading 3"/>
    <w:basedOn w:val="Normal"/>
    <w:next w:val="Normal"/>
    <w:link w:val="Heading3Char"/>
    <w:qFormat/>
    <w:rsid w:val="00E41AEC"/>
    <w:pPr>
      <w:keepNext/>
      <w:keepLines/>
      <w:tabs>
        <w:tab w:val="left" w:pos="851"/>
      </w:tabs>
      <w:spacing w:before="200" w:after="120"/>
      <w:outlineLvl w:val="2"/>
    </w:pPr>
    <w:rPr>
      <w:b/>
      <w:bCs/>
      <w:sz w:val="24"/>
    </w:rPr>
  </w:style>
  <w:style w:type="paragraph" w:styleId="Heading4">
    <w:name w:val="heading 4"/>
    <w:basedOn w:val="Normal"/>
    <w:next w:val="Normal"/>
    <w:link w:val="Heading4Char"/>
    <w:qFormat/>
    <w:rsid w:val="004D6F6C"/>
    <w:pPr>
      <w:keepNext/>
      <w:keepLines/>
      <w:numPr>
        <w:ilvl w:val="3"/>
        <w:numId w:val="1"/>
      </w:numPr>
      <w:tabs>
        <w:tab w:val="left" w:pos="851"/>
      </w:tabs>
      <w:spacing w:before="200" w:after="120"/>
      <w:outlineLvl w:val="3"/>
    </w:pPr>
    <w:rPr>
      <w:b/>
      <w:bCs/>
      <w:iCs/>
    </w:rPr>
  </w:style>
  <w:style w:type="paragraph" w:styleId="Heading5">
    <w:name w:val="heading 5"/>
    <w:basedOn w:val="Normal"/>
    <w:next w:val="Normal"/>
    <w:link w:val="Heading5Char"/>
    <w:qFormat/>
    <w:rsid w:val="0030025C"/>
    <w:pPr>
      <w:keepNext/>
      <w:keepLines/>
      <w:numPr>
        <w:ilvl w:val="4"/>
        <w:numId w:val="1"/>
      </w:numPr>
      <w:spacing w:before="200"/>
      <w:outlineLvl w:val="4"/>
    </w:pPr>
  </w:style>
  <w:style w:type="paragraph" w:styleId="Heading6">
    <w:name w:val="heading 6"/>
    <w:basedOn w:val="Normal"/>
    <w:next w:val="Normal"/>
    <w:link w:val="Heading6Char"/>
    <w:qFormat/>
    <w:rsid w:val="0030025C"/>
    <w:pPr>
      <w:keepNext/>
      <w:keepLines/>
      <w:numPr>
        <w:ilvl w:val="5"/>
        <w:numId w:val="1"/>
      </w:numPr>
      <w:spacing w:before="200"/>
      <w:outlineLvl w:val="5"/>
    </w:pPr>
    <w:rPr>
      <w:i/>
      <w:iCs/>
    </w:rPr>
  </w:style>
  <w:style w:type="paragraph" w:styleId="Heading7">
    <w:name w:val="heading 7"/>
    <w:basedOn w:val="Normal"/>
    <w:next w:val="Normal"/>
    <w:link w:val="Heading7Char"/>
    <w:qFormat/>
    <w:rsid w:val="0030025C"/>
    <w:pPr>
      <w:keepNext/>
      <w:keepLines/>
      <w:numPr>
        <w:ilvl w:val="6"/>
        <w:numId w:val="1"/>
      </w:numPr>
      <w:spacing w:before="200"/>
      <w:outlineLvl w:val="6"/>
    </w:pPr>
    <w:rPr>
      <w:i/>
      <w:iCs/>
    </w:rPr>
  </w:style>
  <w:style w:type="paragraph" w:styleId="Heading8">
    <w:name w:val="heading 8"/>
    <w:basedOn w:val="Normal"/>
    <w:next w:val="Normal"/>
    <w:link w:val="Heading8Char"/>
    <w:qFormat/>
    <w:rsid w:val="0030025C"/>
    <w:pPr>
      <w:keepNext/>
      <w:keepLines/>
      <w:numPr>
        <w:ilvl w:val="7"/>
        <w:numId w:val="1"/>
      </w:numPr>
      <w:spacing w:before="200"/>
      <w:outlineLvl w:val="7"/>
    </w:pPr>
    <w:rPr>
      <w:sz w:val="20"/>
      <w:szCs w:val="20"/>
    </w:rPr>
  </w:style>
  <w:style w:type="paragraph" w:styleId="Heading9">
    <w:name w:val="heading 9"/>
    <w:basedOn w:val="Normal"/>
    <w:next w:val="Normal"/>
    <w:link w:val="Heading9Char"/>
    <w:qFormat/>
    <w:rsid w:val="0030025C"/>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D5386"/>
    <w:rPr>
      <w:rFonts w:asciiTheme="majorHAnsi" w:hAnsiTheme="majorHAnsi"/>
      <w:b/>
      <w:bCs/>
      <w:color w:val="981E32"/>
      <w:sz w:val="32"/>
      <w:szCs w:val="32"/>
      <w:lang w:eastAsia="en-US"/>
    </w:rPr>
  </w:style>
  <w:style w:type="character" w:customStyle="1" w:styleId="Heading2Char">
    <w:name w:val="Heading 2 Char"/>
    <w:link w:val="Heading2"/>
    <w:locked/>
    <w:rsid w:val="002C27CD"/>
    <w:rPr>
      <w:rFonts w:asciiTheme="minorHAnsi" w:hAnsiTheme="minorHAnsi"/>
      <w:b/>
      <w:bCs/>
      <w:color w:val="C00000"/>
      <w:sz w:val="26"/>
      <w:szCs w:val="26"/>
      <w:lang w:eastAsia="en-US"/>
    </w:rPr>
  </w:style>
  <w:style w:type="character" w:customStyle="1" w:styleId="Heading3Char">
    <w:name w:val="Heading 3 Char"/>
    <w:link w:val="Heading3"/>
    <w:locked/>
    <w:rsid w:val="00E41AEC"/>
    <w:rPr>
      <w:rFonts w:asciiTheme="minorHAnsi" w:hAnsiTheme="minorHAnsi"/>
      <w:b/>
      <w:bCs/>
      <w:sz w:val="24"/>
      <w:szCs w:val="24"/>
      <w:lang w:eastAsia="en-US"/>
    </w:rPr>
  </w:style>
  <w:style w:type="character" w:customStyle="1" w:styleId="Heading4Char">
    <w:name w:val="Heading 4 Char"/>
    <w:link w:val="Heading4"/>
    <w:locked/>
    <w:rsid w:val="004D6F6C"/>
    <w:rPr>
      <w:rFonts w:asciiTheme="minorHAnsi" w:hAnsiTheme="minorHAnsi"/>
      <w:b/>
      <w:bCs/>
      <w:iCs/>
      <w:sz w:val="22"/>
      <w:szCs w:val="24"/>
      <w:lang w:eastAsia="en-US"/>
    </w:rPr>
  </w:style>
  <w:style w:type="character" w:customStyle="1" w:styleId="Heading5Char">
    <w:name w:val="Heading 5 Char"/>
    <w:link w:val="Heading5"/>
    <w:locked/>
    <w:rsid w:val="0030025C"/>
    <w:rPr>
      <w:rFonts w:asciiTheme="minorHAnsi" w:hAnsiTheme="minorHAnsi"/>
      <w:sz w:val="22"/>
      <w:szCs w:val="24"/>
      <w:lang w:eastAsia="en-US"/>
    </w:rPr>
  </w:style>
  <w:style w:type="character" w:customStyle="1" w:styleId="Heading6Char">
    <w:name w:val="Heading 6 Char"/>
    <w:link w:val="Heading6"/>
    <w:locked/>
    <w:rsid w:val="0030025C"/>
    <w:rPr>
      <w:rFonts w:asciiTheme="minorHAnsi" w:hAnsiTheme="minorHAnsi"/>
      <w:i/>
      <w:iCs/>
      <w:sz w:val="22"/>
      <w:szCs w:val="24"/>
      <w:lang w:eastAsia="en-US"/>
    </w:rPr>
  </w:style>
  <w:style w:type="character" w:customStyle="1" w:styleId="Heading7Char">
    <w:name w:val="Heading 7 Char"/>
    <w:link w:val="Heading7"/>
    <w:locked/>
    <w:rsid w:val="0030025C"/>
    <w:rPr>
      <w:rFonts w:asciiTheme="minorHAnsi" w:hAnsiTheme="minorHAnsi"/>
      <w:i/>
      <w:iCs/>
      <w:sz w:val="22"/>
      <w:szCs w:val="24"/>
      <w:lang w:eastAsia="en-US"/>
    </w:rPr>
  </w:style>
  <w:style w:type="character" w:customStyle="1" w:styleId="Heading8Char">
    <w:name w:val="Heading 8 Char"/>
    <w:link w:val="Heading8"/>
    <w:locked/>
    <w:rsid w:val="0030025C"/>
    <w:rPr>
      <w:rFonts w:asciiTheme="minorHAnsi" w:hAnsiTheme="minorHAnsi"/>
      <w:lang w:eastAsia="en-US"/>
    </w:rPr>
  </w:style>
  <w:style w:type="character" w:customStyle="1" w:styleId="Heading9Char">
    <w:name w:val="Heading 9 Char"/>
    <w:link w:val="Heading9"/>
    <w:locked/>
    <w:rsid w:val="0030025C"/>
    <w:rPr>
      <w:rFonts w:asciiTheme="minorHAnsi" w:hAnsiTheme="minorHAnsi"/>
      <w:i/>
      <w:iCs/>
      <w:lang w:eastAsia="en-US"/>
    </w:rPr>
  </w:style>
  <w:style w:type="paragraph" w:customStyle="1" w:styleId="BasicParagraph">
    <w:name w:val="[Basic Paragraph]"/>
    <w:basedOn w:val="Normal"/>
    <w:rsid w:val="00C444EE"/>
    <w:pPr>
      <w:autoSpaceDE w:val="0"/>
      <w:autoSpaceDN w:val="0"/>
      <w:adjustRightInd w:val="0"/>
      <w:spacing w:after="120"/>
      <w:textAlignment w:val="center"/>
    </w:pPr>
    <w:rPr>
      <w:rFonts w:cs="Times-Roman"/>
      <w:color w:val="6F6F6F"/>
      <w:lang w:val="en-US"/>
    </w:rPr>
  </w:style>
  <w:style w:type="paragraph" w:customStyle="1" w:styleId="TableHeading">
    <w:name w:val="Table Heading"/>
    <w:basedOn w:val="BasicParagraph"/>
    <w:rsid w:val="00E04A15"/>
    <w:pPr>
      <w:spacing w:after="200"/>
    </w:pPr>
    <w:rPr>
      <w:b/>
      <w:color w:val="981E32"/>
    </w:rPr>
  </w:style>
  <w:style w:type="paragraph" w:customStyle="1" w:styleId="GraphHeading">
    <w:name w:val="Graph Heading"/>
    <w:basedOn w:val="BasicParagraph"/>
    <w:rsid w:val="00E04A15"/>
    <w:pPr>
      <w:spacing w:after="200"/>
    </w:pPr>
    <w:rPr>
      <w:b/>
      <w:color w:val="981E32"/>
    </w:rPr>
  </w:style>
  <w:style w:type="paragraph" w:customStyle="1" w:styleId="Body">
    <w:name w:val="Body"/>
    <w:basedOn w:val="BasicParagraph"/>
    <w:rsid w:val="00E04A15"/>
    <w:rPr>
      <w:color w:val="404040"/>
    </w:rPr>
  </w:style>
  <w:style w:type="paragraph" w:customStyle="1" w:styleId="TableText">
    <w:name w:val="Table Text"/>
    <w:basedOn w:val="Body"/>
    <w:rsid w:val="00E04A15"/>
    <w:rPr>
      <w:rFonts w:cs="Times New Roman"/>
      <w:sz w:val="20"/>
    </w:rPr>
  </w:style>
  <w:style w:type="paragraph" w:customStyle="1" w:styleId="TableHeaderRow">
    <w:name w:val="Table Header Row"/>
    <w:basedOn w:val="BasicParagraph"/>
    <w:rsid w:val="00A12441"/>
    <w:pPr>
      <w:spacing w:after="0"/>
    </w:pPr>
    <w:rPr>
      <w:b/>
      <w:color w:val="FFFFFF"/>
      <w:sz w:val="20"/>
    </w:rPr>
  </w:style>
  <w:style w:type="paragraph" w:styleId="TOCHeading">
    <w:name w:val="TOC Heading"/>
    <w:basedOn w:val="Heading1"/>
    <w:next w:val="Normal"/>
    <w:uiPriority w:val="39"/>
    <w:qFormat/>
    <w:rsid w:val="00CE0B97"/>
    <w:pPr>
      <w:numPr>
        <w:numId w:val="0"/>
      </w:numPr>
      <w:spacing w:before="480" w:after="0" w:line="276" w:lineRule="auto"/>
      <w:outlineLvl w:val="9"/>
    </w:pPr>
    <w:rPr>
      <w:szCs w:val="28"/>
      <w:lang w:val="en-US"/>
    </w:rPr>
  </w:style>
  <w:style w:type="paragraph" w:styleId="TOC1">
    <w:name w:val="toc 1"/>
    <w:basedOn w:val="Normal"/>
    <w:next w:val="Normal"/>
    <w:autoRedefine/>
    <w:uiPriority w:val="39"/>
    <w:rsid w:val="004C7D37"/>
    <w:pPr>
      <w:tabs>
        <w:tab w:val="left" w:pos="284"/>
        <w:tab w:val="left" w:pos="709"/>
        <w:tab w:val="right" w:pos="8290"/>
      </w:tabs>
      <w:spacing w:before="240" w:after="80"/>
    </w:pPr>
    <w:rPr>
      <w:b/>
      <w:noProof/>
      <w:sz w:val="24"/>
    </w:rPr>
  </w:style>
  <w:style w:type="paragraph" w:styleId="TOC2">
    <w:name w:val="toc 2"/>
    <w:basedOn w:val="Normal"/>
    <w:next w:val="Normal"/>
    <w:autoRedefine/>
    <w:uiPriority w:val="39"/>
    <w:rsid w:val="000A6A5A"/>
    <w:pPr>
      <w:tabs>
        <w:tab w:val="left" w:pos="709"/>
        <w:tab w:val="right" w:pos="8290"/>
      </w:tabs>
      <w:spacing w:after="80"/>
      <w:ind w:left="284"/>
    </w:pPr>
    <w:rPr>
      <w:b/>
      <w:noProof/>
      <w:szCs w:val="22"/>
    </w:rPr>
  </w:style>
  <w:style w:type="paragraph" w:styleId="TOC3">
    <w:name w:val="toc 3"/>
    <w:basedOn w:val="Normal"/>
    <w:next w:val="Normal"/>
    <w:autoRedefine/>
    <w:uiPriority w:val="39"/>
    <w:rsid w:val="00E44ABA"/>
    <w:pPr>
      <w:tabs>
        <w:tab w:val="left" w:pos="1276"/>
        <w:tab w:val="right" w:pos="8290"/>
      </w:tabs>
      <w:spacing w:after="80"/>
      <w:ind w:left="284"/>
    </w:pPr>
    <w:rPr>
      <w:noProof/>
      <w:szCs w:val="22"/>
    </w:rPr>
  </w:style>
  <w:style w:type="character" w:customStyle="1" w:styleId="BodyTextItalics">
    <w:name w:val="Body Text Italics"/>
    <w:rsid w:val="00E04A15"/>
    <w:rPr>
      <w:rFonts w:ascii="Arial Italic" w:hAnsi="Arial Italic"/>
      <w:color w:val="404040"/>
      <w:sz w:val="18"/>
    </w:rPr>
  </w:style>
  <w:style w:type="paragraph" w:customStyle="1" w:styleId="Appendixbody">
    <w:name w:val="Appendix body"/>
    <w:basedOn w:val="TableText"/>
    <w:rsid w:val="00E04A15"/>
  </w:style>
  <w:style w:type="paragraph" w:customStyle="1" w:styleId="AppendixBodyBold">
    <w:name w:val="Appendix Body Bold"/>
    <w:basedOn w:val="TableHeaderRow"/>
    <w:autoRedefine/>
    <w:rsid w:val="00D561FF"/>
    <w:pPr>
      <w:spacing w:after="40"/>
    </w:pPr>
    <w:rPr>
      <w:color w:val="404040"/>
      <w:sz w:val="22"/>
      <w:szCs w:val="22"/>
    </w:rPr>
  </w:style>
  <w:style w:type="paragraph" w:styleId="Header">
    <w:name w:val="header"/>
    <w:basedOn w:val="Normal"/>
    <w:link w:val="HeaderChar"/>
    <w:rsid w:val="00E04A15"/>
    <w:pPr>
      <w:tabs>
        <w:tab w:val="center" w:pos="4320"/>
        <w:tab w:val="right" w:pos="8640"/>
      </w:tabs>
    </w:pPr>
  </w:style>
  <w:style w:type="character" w:customStyle="1" w:styleId="HeaderChar">
    <w:name w:val="Header Char"/>
    <w:link w:val="Header"/>
    <w:locked/>
    <w:rsid w:val="00E04A15"/>
    <w:rPr>
      <w:rFonts w:ascii="Times New Roman" w:hAnsi="Times New Roman" w:cs="Times New Roman"/>
      <w:color w:val="404040"/>
      <w:lang w:val="en-AU" w:eastAsia="x-none"/>
    </w:rPr>
  </w:style>
  <w:style w:type="paragraph" w:styleId="Footer">
    <w:name w:val="footer"/>
    <w:basedOn w:val="Normal"/>
    <w:link w:val="FooterChar"/>
    <w:uiPriority w:val="99"/>
    <w:rsid w:val="00E04A15"/>
    <w:pPr>
      <w:tabs>
        <w:tab w:val="center" w:pos="4320"/>
        <w:tab w:val="right" w:pos="8640"/>
      </w:tabs>
    </w:pPr>
    <w:rPr>
      <w:sz w:val="20"/>
    </w:rPr>
  </w:style>
  <w:style w:type="character" w:customStyle="1" w:styleId="FooterChar">
    <w:name w:val="Footer Char"/>
    <w:link w:val="Footer"/>
    <w:uiPriority w:val="99"/>
    <w:locked/>
    <w:rsid w:val="00E04A15"/>
    <w:rPr>
      <w:rFonts w:ascii="Arial" w:hAnsi="Arial" w:cs="Times New Roman"/>
      <w:color w:val="404040"/>
      <w:sz w:val="20"/>
      <w:lang w:val="en-AU" w:eastAsia="x-none"/>
    </w:rPr>
  </w:style>
  <w:style w:type="paragraph" w:customStyle="1" w:styleId="ReportTitle">
    <w:name w:val="Report Title"/>
    <w:basedOn w:val="Normal"/>
    <w:rsid w:val="00E04A15"/>
    <w:pPr>
      <w:spacing w:before="1400" w:after="80"/>
      <w:ind w:left="567"/>
      <w:outlineLvl w:val="0"/>
    </w:pPr>
    <w:rPr>
      <w:noProof/>
      <w:sz w:val="72"/>
      <w:lang w:val="en-US"/>
    </w:rPr>
  </w:style>
  <w:style w:type="paragraph" w:customStyle="1" w:styleId="Reportdate">
    <w:name w:val="Report date"/>
    <w:basedOn w:val="Normal"/>
    <w:rsid w:val="00E04A15"/>
    <w:pPr>
      <w:spacing w:after="40"/>
      <w:ind w:left="567"/>
    </w:pPr>
  </w:style>
  <w:style w:type="character" w:styleId="PageNumber">
    <w:name w:val="page number"/>
    <w:rsid w:val="00746368"/>
    <w:rPr>
      <w:rFonts w:ascii="Arial" w:hAnsi="Arial" w:cs="Times New Roman"/>
      <w:color w:val="404040"/>
      <w:sz w:val="20"/>
    </w:rPr>
  </w:style>
  <w:style w:type="paragraph" w:styleId="NoSpacing">
    <w:name w:val="No Spacing"/>
    <w:qFormat/>
    <w:rsid w:val="004E0A38"/>
    <w:rPr>
      <w:sz w:val="22"/>
      <w:szCs w:val="24"/>
      <w:lang w:eastAsia="en-US"/>
    </w:rPr>
  </w:style>
  <w:style w:type="paragraph" w:styleId="TOC4">
    <w:name w:val="toc 4"/>
    <w:basedOn w:val="Normal"/>
    <w:next w:val="Normal"/>
    <w:autoRedefine/>
    <w:rsid w:val="000A6A5A"/>
    <w:pPr>
      <w:tabs>
        <w:tab w:val="left" w:pos="1800"/>
        <w:tab w:val="right" w:pos="8296"/>
      </w:tabs>
      <w:ind w:left="1134"/>
    </w:pPr>
    <w:rPr>
      <w:noProof/>
      <w:sz w:val="20"/>
      <w:szCs w:val="20"/>
    </w:rPr>
  </w:style>
  <w:style w:type="paragraph" w:customStyle="1" w:styleId="AppendixTitle">
    <w:name w:val="Appendix Title"/>
    <w:basedOn w:val="Normal"/>
    <w:rsid w:val="00F30237"/>
    <w:pPr>
      <w:keepNext/>
      <w:keepLines/>
      <w:spacing w:before="200" w:after="200"/>
      <w:outlineLvl w:val="0"/>
    </w:pPr>
    <w:rPr>
      <w:color w:val="981E32"/>
      <w:sz w:val="48"/>
    </w:rPr>
  </w:style>
  <w:style w:type="paragraph" w:customStyle="1" w:styleId="ReportSecondarytitle">
    <w:name w:val="Report Secondary title"/>
    <w:basedOn w:val="Normal"/>
    <w:rsid w:val="00F30237"/>
    <w:pPr>
      <w:spacing w:after="120"/>
      <w:ind w:left="567"/>
      <w:outlineLvl w:val="0"/>
    </w:pPr>
    <w:rPr>
      <w:sz w:val="48"/>
    </w:rPr>
  </w:style>
  <w:style w:type="paragraph" w:styleId="NormalWeb">
    <w:name w:val="Normal (Web)"/>
    <w:basedOn w:val="Normal"/>
    <w:locked/>
    <w:rsid w:val="00D561FF"/>
    <w:pPr>
      <w:spacing w:after="210" w:line="210" w:lineRule="atLeast"/>
      <w:jc w:val="both"/>
    </w:pPr>
    <w:rPr>
      <w:rFonts w:ascii="Times New Roman" w:eastAsia="Times New Roman" w:hAnsi="Times New Roman"/>
      <w:sz w:val="17"/>
      <w:szCs w:val="17"/>
      <w:lang w:eastAsia="en-AU"/>
    </w:rPr>
  </w:style>
  <w:style w:type="character" w:customStyle="1" w:styleId="ltr1">
    <w:name w:val="ltr1"/>
    <w:rsid w:val="00D561FF"/>
    <w:rPr>
      <w:rtl w:val="0"/>
    </w:rPr>
  </w:style>
  <w:style w:type="paragraph" w:customStyle="1" w:styleId="BodySectionSub">
    <w:name w:val="Body Section (Sub)"/>
    <w:next w:val="Normal"/>
    <w:link w:val="BodySectionSubChar"/>
    <w:rsid w:val="00B425A7"/>
    <w:pPr>
      <w:overflowPunct w:val="0"/>
      <w:autoSpaceDE w:val="0"/>
      <w:autoSpaceDN w:val="0"/>
      <w:adjustRightInd w:val="0"/>
      <w:spacing w:before="120"/>
      <w:ind w:left="136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rsid w:val="00B425A7"/>
    <w:pPr>
      <w:overflowPunct w:val="0"/>
      <w:autoSpaceDE w:val="0"/>
      <w:autoSpaceDN w:val="0"/>
      <w:adjustRightInd w:val="0"/>
      <w:spacing w:before="120"/>
      <w:textAlignment w:val="baseline"/>
      <w:outlineLvl w:val="2"/>
    </w:pPr>
    <w:rPr>
      <w:rFonts w:ascii="Times New Roman" w:eastAsia="Times New Roman" w:hAnsi="Times New Roman"/>
      <w:b/>
      <w:szCs w:val="20"/>
    </w:rPr>
  </w:style>
  <w:style w:type="paragraph" w:customStyle="1" w:styleId="DraftHeading2">
    <w:name w:val="Draft Heading 2"/>
    <w:basedOn w:val="Normal"/>
    <w:next w:val="Normal"/>
    <w:rsid w:val="00B425A7"/>
    <w:pPr>
      <w:overflowPunct w:val="0"/>
      <w:autoSpaceDE w:val="0"/>
      <w:autoSpaceDN w:val="0"/>
      <w:adjustRightInd w:val="0"/>
      <w:spacing w:before="120"/>
      <w:textAlignment w:val="baseline"/>
    </w:pPr>
    <w:rPr>
      <w:rFonts w:ascii="Times New Roman" w:eastAsia="Times New Roman" w:hAnsi="Times New Roman"/>
      <w:szCs w:val="20"/>
    </w:rPr>
  </w:style>
  <w:style w:type="paragraph" w:customStyle="1" w:styleId="DraftHeading3">
    <w:name w:val="Draft Heading 3"/>
    <w:basedOn w:val="Normal"/>
    <w:next w:val="Normal"/>
    <w:rsid w:val="00B425A7"/>
    <w:pPr>
      <w:overflowPunct w:val="0"/>
      <w:autoSpaceDE w:val="0"/>
      <w:autoSpaceDN w:val="0"/>
      <w:adjustRightInd w:val="0"/>
      <w:spacing w:before="120"/>
      <w:textAlignment w:val="baseline"/>
    </w:pPr>
    <w:rPr>
      <w:rFonts w:ascii="Times New Roman" w:eastAsia="Times New Roman" w:hAnsi="Times New Roman"/>
      <w:szCs w:val="20"/>
    </w:rPr>
  </w:style>
  <w:style w:type="paragraph" w:customStyle="1" w:styleId="DraftHeading4">
    <w:name w:val="Draft Heading 4"/>
    <w:basedOn w:val="Normal"/>
    <w:next w:val="Normal"/>
    <w:rsid w:val="00B425A7"/>
    <w:pPr>
      <w:overflowPunct w:val="0"/>
      <w:autoSpaceDE w:val="0"/>
      <w:autoSpaceDN w:val="0"/>
      <w:adjustRightInd w:val="0"/>
      <w:spacing w:before="120"/>
      <w:textAlignment w:val="baseline"/>
    </w:pPr>
    <w:rPr>
      <w:rFonts w:ascii="Times New Roman" w:eastAsia="Times New Roman" w:hAnsi="Times New Roman"/>
      <w:szCs w:val="20"/>
    </w:rPr>
  </w:style>
  <w:style w:type="paragraph" w:customStyle="1" w:styleId="SideNote">
    <w:name w:val="Side Note"/>
    <w:basedOn w:val="Normal"/>
    <w:rsid w:val="00B425A7"/>
    <w:pPr>
      <w:framePr w:w="964" w:h="340" w:hSpace="284" w:wrap="around" w:vAnchor="text" w:hAnchor="page" w:xAlign="outside" w:y="1"/>
      <w:suppressLineNumbers/>
      <w:overflowPunct w:val="0"/>
      <w:autoSpaceDE w:val="0"/>
      <w:autoSpaceDN w:val="0"/>
      <w:adjustRightInd w:val="0"/>
      <w:spacing w:before="120"/>
      <w:textAlignment w:val="baseline"/>
    </w:pPr>
    <w:rPr>
      <w:rFonts w:eastAsia="Times New Roman"/>
      <w:b/>
      <w:spacing w:val="-10"/>
      <w:sz w:val="16"/>
      <w:szCs w:val="20"/>
    </w:rPr>
  </w:style>
  <w:style w:type="character" w:customStyle="1" w:styleId="BodySectionSubChar">
    <w:name w:val="Body Section (Sub) Char"/>
    <w:link w:val="BodySectionSub"/>
    <w:locked/>
    <w:rsid w:val="00B425A7"/>
    <w:rPr>
      <w:sz w:val="24"/>
      <w:lang w:val="en-AU" w:eastAsia="en-US" w:bidi="ar-SA"/>
    </w:rPr>
  </w:style>
  <w:style w:type="character" w:styleId="Hyperlink">
    <w:name w:val="Hyperlink"/>
    <w:uiPriority w:val="99"/>
    <w:locked/>
    <w:rsid w:val="00642064"/>
    <w:rPr>
      <w:rFonts w:cs="Times New Roman"/>
      <w:color w:val="0000FF"/>
      <w:u w:val="single"/>
    </w:rPr>
  </w:style>
  <w:style w:type="paragraph" w:styleId="BodyText">
    <w:name w:val="Body Text"/>
    <w:basedOn w:val="Normal"/>
    <w:link w:val="BodyTextChar"/>
    <w:locked/>
    <w:rsid w:val="002279AE"/>
    <w:rPr>
      <w:rFonts w:ascii="Optima" w:eastAsia="Times New Roman" w:hAnsi="Optima" w:cs="Optima"/>
      <w:sz w:val="20"/>
      <w:szCs w:val="20"/>
      <w:lang w:eastAsia="zh-CN"/>
    </w:rPr>
  </w:style>
  <w:style w:type="character" w:customStyle="1" w:styleId="BodyTextChar">
    <w:name w:val="Body Text Char"/>
    <w:link w:val="BodyText"/>
    <w:semiHidden/>
    <w:locked/>
    <w:rsid w:val="002279AE"/>
    <w:rPr>
      <w:rFonts w:ascii="Optima" w:hAnsi="Optima" w:cs="Optima"/>
      <w:lang w:val="en-AU" w:eastAsia="zh-CN" w:bidi="ar-SA"/>
    </w:rPr>
  </w:style>
  <w:style w:type="paragraph" w:styleId="BalloonText">
    <w:name w:val="Balloon Text"/>
    <w:basedOn w:val="Normal"/>
    <w:link w:val="BalloonTextChar"/>
    <w:locked/>
    <w:rsid w:val="00082283"/>
    <w:rPr>
      <w:rFonts w:ascii="Tahoma" w:hAnsi="Tahoma" w:cs="Tahoma"/>
      <w:sz w:val="16"/>
      <w:szCs w:val="16"/>
    </w:rPr>
  </w:style>
  <w:style w:type="character" w:customStyle="1" w:styleId="BalloonTextChar">
    <w:name w:val="Balloon Text Char"/>
    <w:link w:val="BalloonText"/>
    <w:rsid w:val="00082283"/>
    <w:rPr>
      <w:rFonts w:ascii="Tahoma" w:hAnsi="Tahoma" w:cs="Tahoma"/>
      <w:color w:val="404040"/>
      <w:sz w:val="16"/>
      <w:szCs w:val="16"/>
      <w:lang w:eastAsia="en-US"/>
    </w:rPr>
  </w:style>
  <w:style w:type="paragraph" w:styleId="HTMLPreformatted">
    <w:name w:val="HTML Preformatted"/>
    <w:basedOn w:val="Normal"/>
    <w:locked/>
    <w:rsid w:val="00F43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CharChar13">
    <w:name w:val="Char Char13"/>
    <w:locked/>
    <w:rsid w:val="005D0153"/>
    <w:rPr>
      <w:rFonts w:ascii="Arial" w:eastAsia="Arial" w:hAnsi="Arial"/>
      <w:bCs/>
      <w:color w:val="981E32"/>
      <w:sz w:val="48"/>
      <w:szCs w:val="32"/>
      <w:lang w:val="en-AU" w:eastAsia="en-US" w:bidi="ar-SA"/>
    </w:rPr>
  </w:style>
  <w:style w:type="character" w:styleId="CommentReference">
    <w:name w:val="annotation reference"/>
    <w:locked/>
    <w:rsid w:val="003B3923"/>
    <w:rPr>
      <w:sz w:val="16"/>
      <w:szCs w:val="16"/>
    </w:rPr>
  </w:style>
  <w:style w:type="paragraph" w:styleId="CommentText">
    <w:name w:val="annotation text"/>
    <w:basedOn w:val="Normal"/>
    <w:link w:val="CommentTextChar"/>
    <w:locked/>
    <w:rsid w:val="003B3923"/>
    <w:rPr>
      <w:sz w:val="20"/>
      <w:szCs w:val="20"/>
    </w:rPr>
  </w:style>
  <w:style w:type="character" w:customStyle="1" w:styleId="CommentTextChar">
    <w:name w:val="Comment Text Char"/>
    <w:link w:val="CommentText"/>
    <w:rsid w:val="003B3923"/>
    <w:rPr>
      <w:color w:val="404040"/>
      <w:lang w:eastAsia="en-US"/>
    </w:rPr>
  </w:style>
  <w:style w:type="paragraph" w:styleId="CommentSubject">
    <w:name w:val="annotation subject"/>
    <w:basedOn w:val="CommentText"/>
    <w:next w:val="CommentText"/>
    <w:link w:val="CommentSubjectChar"/>
    <w:locked/>
    <w:rsid w:val="003B3923"/>
    <w:rPr>
      <w:b/>
      <w:bCs/>
    </w:rPr>
  </w:style>
  <w:style w:type="character" w:customStyle="1" w:styleId="CommentSubjectChar">
    <w:name w:val="Comment Subject Char"/>
    <w:link w:val="CommentSubject"/>
    <w:rsid w:val="003B3923"/>
    <w:rPr>
      <w:b/>
      <w:bCs/>
      <w:color w:val="404040"/>
      <w:lang w:eastAsia="en-US"/>
    </w:rPr>
  </w:style>
  <w:style w:type="character" w:styleId="FollowedHyperlink">
    <w:name w:val="FollowedHyperlink"/>
    <w:locked/>
    <w:rsid w:val="00850198"/>
    <w:rPr>
      <w:color w:val="954F72"/>
      <w:u w:val="single"/>
    </w:rPr>
  </w:style>
  <w:style w:type="paragraph" w:styleId="Revision">
    <w:name w:val="Revision"/>
    <w:hidden/>
    <w:uiPriority w:val="99"/>
    <w:semiHidden/>
    <w:rsid w:val="00961E8D"/>
    <w:rPr>
      <w:color w:val="404040"/>
      <w:sz w:val="22"/>
      <w:szCs w:val="24"/>
      <w:lang w:eastAsia="en-US"/>
    </w:rPr>
  </w:style>
  <w:style w:type="paragraph" w:styleId="BodyText2">
    <w:name w:val="Body Text 2"/>
    <w:basedOn w:val="Normal"/>
    <w:link w:val="BodyText2Char"/>
    <w:unhideWhenUsed/>
    <w:locked/>
    <w:rsid w:val="00CA46AB"/>
    <w:pPr>
      <w:spacing w:after="120" w:line="480" w:lineRule="auto"/>
    </w:pPr>
  </w:style>
  <w:style w:type="character" w:customStyle="1" w:styleId="BodyText2Char">
    <w:name w:val="Body Text 2 Char"/>
    <w:link w:val="BodyText2"/>
    <w:rsid w:val="00CA46AB"/>
    <w:rPr>
      <w:color w:val="404040"/>
      <w:sz w:val="22"/>
      <w:szCs w:val="24"/>
      <w:lang w:eastAsia="en-US"/>
    </w:rPr>
  </w:style>
  <w:style w:type="character" w:customStyle="1" w:styleId="Normal-ScheduleChar">
    <w:name w:val="Normal - Schedule Char"/>
    <w:link w:val="Normal-Schedule"/>
    <w:locked/>
    <w:rsid w:val="00CA46AB"/>
    <w:rPr>
      <w:rFonts w:ascii="Times New Roman" w:eastAsia="Times New Roman" w:hAnsi="Times New Roman"/>
      <w:lang w:eastAsia="en-US"/>
    </w:rPr>
  </w:style>
  <w:style w:type="paragraph" w:customStyle="1" w:styleId="Normal-Schedule">
    <w:name w:val="Normal - Schedule"/>
    <w:link w:val="Normal-ScheduleChar"/>
    <w:rsid w:val="00CA46AB"/>
    <w:pPr>
      <w:tabs>
        <w:tab w:val="left" w:pos="454"/>
        <w:tab w:val="left" w:pos="907"/>
        <w:tab w:val="left" w:pos="1361"/>
        <w:tab w:val="left" w:pos="1814"/>
        <w:tab w:val="left" w:pos="2722"/>
      </w:tabs>
      <w:overflowPunct w:val="0"/>
      <w:autoSpaceDE w:val="0"/>
      <w:autoSpaceDN w:val="0"/>
      <w:adjustRightInd w:val="0"/>
      <w:spacing w:before="120"/>
    </w:pPr>
    <w:rPr>
      <w:rFonts w:ascii="Times New Roman" w:eastAsia="Times New Roman" w:hAnsi="Times New Roman"/>
      <w:lang w:eastAsia="en-US"/>
    </w:rPr>
  </w:style>
  <w:style w:type="paragraph" w:customStyle="1" w:styleId="ShoulderReference">
    <w:name w:val="Shoulder Reference"/>
    <w:next w:val="Normal"/>
    <w:rsid w:val="00CA46AB"/>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pPr>
    <w:rPr>
      <w:rFonts w:ascii="Times New Roman" w:eastAsia="Times New Roman" w:hAnsi="Times New Roman"/>
      <w:b/>
      <w:noProof/>
      <w:spacing w:val="-6"/>
      <w:lang w:eastAsia="en-US"/>
    </w:rPr>
  </w:style>
  <w:style w:type="paragraph" w:customStyle="1" w:styleId="ScheduleFormNo">
    <w:name w:val="Schedule Form No."/>
    <w:basedOn w:val="Normal"/>
    <w:next w:val="Normal"/>
    <w:rsid w:val="00CA46AB"/>
    <w:pPr>
      <w:overflowPunct w:val="0"/>
      <w:autoSpaceDE w:val="0"/>
      <w:autoSpaceDN w:val="0"/>
      <w:adjustRightInd w:val="0"/>
      <w:spacing w:before="240" w:after="120"/>
      <w:jc w:val="center"/>
      <w:outlineLvl w:val="1"/>
    </w:pPr>
    <w:rPr>
      <w:rFonts w:ascii="Times New Roman" w:eastAsia="Times New Roman" w:hAnsi="Times New Roman"/>
      <w:b/>
      <w:caps/>
      <w:sz w:val="20"/>
      <w:szCs w:val="20"/>
    </w:rPr>
  </w:style>
  <w:style w:type="character" w:customStyle="1" w:styleId="ScheduleFlushLeftChar">
    <w:name w:val="Schedule Flush Left Char"/>
    <w:link w:val="ScheduleFlushLeft"/>
    <w:locked/>
    <w:rsid w:val="00CA46AB"/>
    <w:rPr>
      <w:rFonts w:ascii="Times New Roman" w:eastAsia="Times New Roman" w:hAnsi="Times New Roman"/>
      <w:lang w:eastAsia="en-US"/>
    </w:rPr>
  </w:style>
  <w:style w:type="paragraph" w:customStyle="1" w:styleId="ScheduleFlushLeft">
    <w:name w:val="Schedule Flush Left"/>
    <w:next w:val="Normal"/>
    <w:link w:val="ScheduleFlushLeftChar"/>
    <w:rsid w:val="00CA46AB"/>
    <w:pPr>
      <w:autoSpaceDE w:val="0"/>
      <w:autoSpaceDN w:val="0"/>
      <w:spacing w:before="120"/>
    </w:pPr>
    <w:rPr>
      <w:rFonts w:ascii="Times New Roman" w:eastAsia="Times New Roman" w:hAnsi="Times New Roman"/>
      <w:lang w:eastAsia="en-US"/>
    </w:rPr>
  </w:style>
  <w:style w:type="paragraph" w:customStyle="1" w:styleId="ScheduleExtraRightIndent">
    <w:name w:val="Schedule Extra Right Indent"/>
    <w:next w:val="Normal"/>
    <w:rsid w:val="00CA46AB"/>
    <w:pPr>
      <w:spacing w:before="120"/>
      <w:ind w:left="3402"/>
    </w:pPr>
    <w:rPr>
      <w:rFonts w:ascii="Times New Roman" w:eastAsia="Times New Roman" w:hAnsi="Times New Roman"/>
      <w:lang w:eastAsia="en-US"/>
    </w:rPr>
  </w:style>
  <w:style w:type="character" w:styleId="EndnoteReference">
    <w:name w:val="endnote reference"/>
    <w:aliases w:val="cnvEndnote Reference"/>
    <w:unhideWhenUsed/>
    <w:locked/>
    <w:rsid w:val="00CA46AB"/>
    <w:rPr>
      <w:rFonts w:ascii="Times New Roman" w:hAnsi="Times New Roman" w:cs="Times New Roman" w:hint="default"/>
      <w:vertAlign w:val="superscript"/>
    </w:rPr>
  </w:style>
  <w:style w:type="paragraph" w:customStyle="1" w:styleId="Default">
    <w:name w:val="Default"/>
    <w:rsid w:val="005B3DCF"/>
    <w:pPr>
      <w:autoSpaceDE w:val="0"/>
      <w:autoSpaceDN w:val="0"/>
      <w:adjustRightInd w:val="0"/>
    </w:pPr>
    <w:rPr>
      <w:rFonts w:ascii="Times New Roman" w:eastAsia="Calibri" w:hAnsi="Times New Roman"/>
      <w:color w:val="000000"/>
      <w:sz w:val="24"/>
      <w:szCs w:val="24"/>
    </w:rPr>
  </w:style>
  <w:style w:type="paragraph" w:styleId="ListParagraph">
    <w:name w:val="List Paragraph"/>
    <w:basedOn w:val="Normal"/>
    <w:uiPriority w:val="34"/>
    <w:qFormat/>
    <w:rsid w:val="00B43417"/>
    <w:pPr>
      <w:ind w:left="720"/>
      <w:contextualSpacing/>
    </w:pPr>
  </w:style>
  <w:style w:type="table" w:styleId="TableGrid">
    <w:name w:val="Table Grid"/>
    <w:basedOn w:val="TableNormal"/>
    <w:uiPriority w:val="39"/>
    <w:locked/>
    <w:rsid w:val="00B4341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471D11"/>
    <w:rPr>
      <w:color w:val="000000"/>
      <w:sz w:val="36"/>
      <w:szCs w:val="36"/>
    </w:rPr>
  </w:style>
  <w:style w:type="character" w:styleId="SubtleEmphasis">
    <w:name w:val="Subtle Emphasis"/>
    <w:basedOn w:val="DefaultParagraphFont"/>
    <w:uiPriority w:val="19"/>
    <w:qFormat/>
    <w:rsid w:val="004E0A38"/>
    <w:rPr>
      <w:i/>
      <w:iCs/>
      <w:color w:val="404040" w:themeColor="text1" w:themeTint="BF"/>
    </w:rPr>
  </w:style>
  <w:style w:type="character" w:customStyle="1" w:styleId="ilfuvd">
    <w:name w:val="ilfuvd"/>
    <w:rsid w:val="00D74A3B"/>
  </w:style>
  <w:style w:type="character" w:styleId="Strong">
    <w:name w:val="Strong"/>
    <w:basedOn w:val="DefaultParagraphFont"/>
    <w:uiPriority w:val="22"/>
    <w:qFormat/>
    <w:locked/>
    <w:rsid w:val="00AF1AF4"/>
    <w:rPr>
      <w:b/>
      <w:bCs/>
    </w:rPr>
  </w:style>
  <w:style w:type="character" w:customStyle="1" w:styleId="efileinput">
    <w:name w:val="efileinput"/>
    <w:basedOn w:val="DefaultParagraphFont"/>
    <w:rsid w:val="004B1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0855">
      <w:bodyDiv w:val="1"/>
      <w:marLeft w:val="0"/>
      <w:marRight w:val="0"/>
      <w:marTop w:val="0"/>
      <w:marBottom w:val="0"/>
      <w:divBdr>
        <w:top w:val="none" w:sz="0" w:space="0" w:color="auto"/>
        <w:left w:val="none" w:sz="0" w:space="0" w:color="auto"/>
        <w:bottom w:val="none" w:sz="0" w:space="0" w:color="auto"/>
        <w:right w:val="none" w:sz="0" w:space="0" w:color="auto"/>
      </w:divBdr>
    </w:div>
    <w:div w:id="248540524">
      <w:bodyDiv w:val="1"/>
      <w:marLeft w:val="0"/>
      <w:marRight w:val="0"/>
      <w:marTop w:val="0"/>
      <w:marBottom w:val="0"/>
      <w:divBdr>
        <w:top w:val="none" w:sz="0" w:space="0" w:color="auto"/>
        <w:left w:val="none" w:sz="0" w:space="0" w:color="auto"/>
        <w:bottom w:val="none" w:sz="0" w:space="0" w:color="auto"/>
        <w:right w:val="none" w:sz="0" w:space="0" w:color="auto"/>
      </w:divBdr>
    </w:div>
    <w:div w:id="417095229">
      <w:bodyDiv w:val="1"/>
      <w:marLeft w:val="0"/>
      <w:marRight w:val="0"/>
      <w:marTop w:val="0"/>
      <w:marBottom w:val="0"/>
      <w:divBdr>
        <w:top w:val="none" w:sz="0" w:space="0" w:color="auto"/>
        <w:left w:val="none" w:sz="0" w:space="0" w:color="auto"/>
        <w:bottom w:val="none" w:sz="0" w:space="0" w:color="auto"/>
        <w:right w:val="none" w:sz="0" w:space="0" w:color="auto"/>
      </w:divBdr>
    </w:div>
    <w:div w:id="623073146">
      <w:bodyDiv w:val="1"/>
      <w:marLeft w:val="0"/>
      <w:marRight w:val="0"/>
      <w:marTop w:val="0"/>
      <w:marBottom w:val="0"/>
      <w:divBdr>
        <w:top w:val="none" w:sz="0" w:space="0" w:color="auto"/>
        <w:left w:val="none" w:sz="0" w:space="0" w:color="auto"/>
        <w:bottom w:val="none" w:sz="0" w:space="0" w:color="auto"/>
        <w:right w:val="none" w:sz="0" w:space="0" w:color="auto"/>
      </w:divBdr>
      <w:divsChild>
        <w:div w:id="629478269">
          <w:marLeft w:val="0"/>
          <w:marRight w:val="0"/>
          <w:marTop w:val="0"/>
          <w:marBottom w:val="0"/>
          <w:divBdr>
            <w:top w:val="none" w:sz="0" w:space="0" w:color="auto"/>
            <w:left w:val="none" w:sz="0" w:space="0" w:color="auto"/>
            <w:bottom w:val="none" w:sz="0" w:space="0" w:color="auto"/>
            <w:right w:val="none" w:sz="0" w:space="0" w:color="auto"/>
          </w:divBdr>
          <w:divsChild>
            <w:div w:id="1265186235">
              <w:marLeft w:val="0"/>
              <w:marRight w:val="0"/>
              <w:marTop w:val="300"/>
              <w:marBottom w:val="300"/>
              <w:divBdr>
                <w:top w:val="none" w:sz="0" w:space="0" w:color="auto"/>
                <w:left w:val="none" w:sz="0" w:space="0" w:color="auto"/>
                <w:bottom w:val="none" w:sz="0" w:space="0" w:color="auto"/>
                <w:right w:val="none" w:sz="0" w:space="0" w:color="auto"/>
              </w:divBdr>
            </w:div>
            <w:div w:id="1585140746">
              <w:marLeft w:val="0"/>
              <w:marRight w:val="0"/>
              <w:marTop w:val="90"/>
              <w:marBottom w:val="0"/>
              <w:divBdr>
                <w:top w:val="single" w:sz="6" w:space="5" w:color="666666"/>
                <w:left w:val="none" w:sz="0" w:space="0" w:color="auto"/>
                <w:bottom w:val="none" w:sz="0" w:space="0" w:color="auto"/>
                <w:right w:val="none" w:sz="0" w:space="0" w:color="auto"/>
              </w:divBdr>
              <w:divsChild>
                <w:div w:id="1297638376">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635062685">
      <w:bodyDiv w:val="1"/>
      <w:marLeft w:val="0"/>
      <w:marRight w:val="0"/>
      <w:marTop w:val="0"/>
      <w:marBottom w:val="0"/>
      <w:divBdr>
        <w:top w:val="none" w:sz="0" w:space="0" w:color="auto"/>
        <w:left w:val="none" w:sz="0" w:space="0" w:color="auto"/>
        <w:bottom w:val="none" w:sz="0" w:space="0" w:color="auto"/>
        <w:right w:val="none" w:sz="0" w:space="0" w:color="auto"/>
      </w:divBdr>
    </w:div>
    <w:div w:id="829254913">
      <w:bodyDiv w:val="1"/>
      <w:marLeft w:val="0"/>
      <w:marRight w:val="0"/>
      <w:marTop w:val="0"/>
      <w:marBottom w:val="0"/>
      <w:divBdr>
        <w:top w:val="none" w:sz="0" w:space="0" w:color="auto"/>
        <w:left w:val="none" w:sz="0" w:space="0" w:color="auto"/>
        <w:bottom w:val="none" w:sz="0" w:space="0" w:color="auto"/>
        <w:right w:val="none" w:sz="0" w:space="0" w:color="auto"/>
      </w:divBdr>
    </w:div>
    <w:div w:id="972835020">
      <w:bodyDiv w:val="1"/>
      <w:marLeft w:val="0"/>
      <w:marRight w:val="0"/>
      <w:marTop w:val="0"/>
      <w:marBottom w:val="0"/>
      <w:divBdr>
        <w:top w:val="none" w:sz="0" w:space="0" w:color="auto"/>
        <w:left w:val="none" w:sz="0" w:space="0" w:color="auto"/>
        <w:bottom w:val="none" w:sz="0" w:space="0" w:color="auto"/>
        <w:right w:val="none" w:sz="0" w:space="0" w:color="auto"/>
      </w:divBdr>
    </w:div>
    <w:div w:id="1458722841">
      <w:bodyDiv w:val="1"/>
      <w:marLeft w:val="0"/>
      <w:marRight w:val="0"/>
      <w:marTop w:val="0"/>
      <w:marBottom w:val="0"/>
      <w:divBdr>
        <w:top w:val="none" w:sz="0" w:space="0" w:color="auto"/>
        <w:left w:val="none" w:sz="0" w:space="0" w:color="auto"/>
        <w:bottom w:val="none" w:sz="0" w:space="0" w:color="auto"/>
        <w:right w:val="none" w:sz="0" w:space="0" w:color="auto"/>
      </w:divBdr>
    </w:div>
    <w:div w:id="1468402374">
      <w:bodyDiv w:val="1"/>
      <w:marLeft w:val="0"/>
      <w:marRight w:val="0"/>
      <w:marTop w:val="0"/>
      <w:marBottom w:val="0"/>
      <w:divBdr>
        <w:top w:val="none" w:sz="0" w:space="0" w:color="auto"/>
        <w:left w:val="none" w:sz="0" w:space="0" w:color="auto"/>
        <w:bottom w:val="none" w:sz="0" w:space="0" w:color="auto"/>
        <w:right w:val="none" w:sz="0" w:space="0" w:color="auto"/>
      </w:divBdr>
    </w:div>
    <w:div w:id="1652951519">
      <w:bodyDiv w:val="1"/>
      <w:marLeft w:val="0"/>
      <w:marRight w:val="0"/>
      <w:marTop w:val="0"/>
      <w:marBottom w:val="0"/>
      <w:divBdr>
        <w:top w:val="none" w:sz="0" w:space="0" w:color="auto"/>
        <w:left w:val="none" w:sz="0" w:space="0" w:color="auto"/>
        <w:bottom w:val="none" w:sz="0" w:space="0" w:color="auto"/>
        <w:right w:val="none" w:sz="0" w:space="0" w:color="auto"/>
      </w:divBdr>
    </w:div>
    <w:div w:id="186740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r/newSCVguides" TargetMode="External"/><Relationship Id="rId18" Type="http://schemas.openxmlformats.org/officeDocument/2006/relationships/hyperlink" Target="https://www.supremecourt.vic.gov.au/going-to-court/representing-yourself/help-with-court-processes/organisations-that-may-be-able-to" TargetMode="External"/><Relationship Id="rId26" Type="http://schemas.openxmlformats.org/officeDocument/2006/relationships/hyperlink" Target="https://www.supremecourt.vic.gov.au/forms-fees-and-services/forms/form-45a-summons-on-originating-motion" TargetMode="External"/><Relationship Id="rId3" Type="http://schemas.openxmlformats.org/officeDocument/2006/relationships/customXml" Target="../customXml/item3.xml"/><Relationship Id="rId21" Type="http://schemas.openxmlformats.org/officeDocument/2006/relationships/hyperlink" Target="https://www.supremecourt.vic.gov.au/forms-fees-and-services/forms/proper-basis-certification" TargetMode="External"/><Relationship Id="rId7" Type="http://schemas.openxmlformats.org/officeDocument/2006/relationships/settings" Target="settings.xml"/><Relationship Id="rId12" Type="http://schemas.openxmlformats.org/officeDocument/2006/relationships/hyperlink" Target="https://www.surveymonkey.com/r/newSCVguides" TargetMode="External"/><Relationship Id="rId17" Type="http://schemas.openxmlformats.org/officeDocument/2006/relationships/hyperlink" Target="https://www.supremecourt.vic.gov.au/about-the-court/glossary" TargetMode="External"/><Relationship Id="rId25" Type="http://schemas.openxmlformats.org/officeDocument/2006/relationships/hyperlink" Target="https://www.supremecourt.vic.gov.au/forms-fees-and-services/forms/form-5e-originating-motion-for-recovery-of-land-under-order-5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carolyn.alexander/Documents/Starting%20a%20civil%20proceeding%20-%20MASTER%20-%204%20March.docx" TargetMode="External"/><Relationship Id="rId20" Type="http://schemas.openxmlformats.org/officeDocument/2006/relationships/hyperlink" Target="https://www.supremecourt.vic.gov.au/forms-fees-and-services/forms/writ-form-5a" TargetMode="External"/><Relationship Id="rId29" Type="http://schemas.openxmlformats.org/officeDocument/2006/relationships/hyperlink" Target="https://www.supremecourt.vic.gov.au/law-and-practice/practice-notes/sc-gen-7-transcript-in-civil-proceedings-first-revi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upremecourt.vic.gov.au/forms-fees-and-services/forms/form-5d-originating-motion-where-no-defenda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carolyn.alexander/Documents/Starting%20a%20civil%20proceeding%20-%20MASTER%20-%204%20March.docx" TargetMode="External"/><Relationship Id="rId23" Type="http://schemas.openxmlformats.org/officeDocument/2006/relationships/hyperlink" Target="https://www.supremecourt.vic.gov.au/forms-fees-and-services/forms/originating-motion" TargetMode="External"/><Relationship Id="rId28" Type="http://schemas.openxmlformats.org/officeDocument/2006/relationships/hyperlink" Target="http://www.legislation.vic.gov.au/Domino/Web_Notes/LDMS/PubLawToday.nsf/vwActsByLetterWebCatBooks?OpenView&amp;RestrictToCategory=C" TargetMode="External"/><Relationship Id="rId10" Type="http://schemas.openxmlformats.org/officeDocument/2006/relationships/endnotes" Target="endnotes.xml"/><Relationship Id="rId19" Type="http://schemas.openxmlformats.org/officeDocument/2006/relationships/hyperlink" Target="https://www.supremecourt.vic.gov.au/going-to-court/representing-yourself/help-with-court-processes/legal-resource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represented@supcourt.vic.gov.au" TargetMode="External"/><Relationship Id="rId22" Type="http://schemas.openxmlformats.org/officeDocument/2006/relationships/hyperlink" Target="https://www.supremecourt.vic.gov.au/forms-fees-and-services/forms/form-4a-overarching-obligations-certification" TargetMode="External"/><Relationship Id="rId27" Type="http://schemas.openxmlformats.org/officeDocument/2006/relationships/hyperlink" Target="https://www.supremecourt.vic.gov.au/forms-fees-and-services/forms/notice-of-discontinuance-civil-trial-division"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Template\TEMPLATE.01\SCV_Report_Template_Regist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110e242050ff5ea14f1eaf997fed9114">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5d016d61ff3b01114a3c12641f0978b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hareModifiedBy xmlns="263eaefd-0475-4860-b86f-622cd66f4e0c" xsi:nil="true"/>
    <FileShareCreatedBy xmlns="263eaefd-0475-4860-b86f-622cd66f4e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EC08F-90C1-45BB-BDDC-F218F6F15F3F}"/>
</file>

<file path=customXml/itemProps2.xml><?xml version="1.0" encoding="utf-8"?>
<ds:datastoreItem xmlns:ds="http://schemas.openxmlformats.org/officeDocument/2006/customXml" ds:itemID="{0D815B28-04EE-4C9B-898F-90259B52F63E}">
  <ds:schemaRefs>
    <ds:schemaRef ds:uri="http://schemas.microsoft.com/sharepoint/v3/contenttype/forms"/>
  </ds:schemaRefs>
</ds:datastoreItem>
</file>

<file path=customXml/itemProps3.xml><?xml version="1.0" encoding="utf-8"?>
<ds:datastoreItem xmlns:ds="http://schemas.openxmlformats.org/officeDocument/2006/customXml" ds:itemID="{E4642B7A-8FF8-44CF-8812-AE3195001B4B}">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561d1215-ada0-4b38-9ae1-93a3dfa0013a"/>
    <ds:schemaRef ds:uri="http://schemas.microsoft.com/office/2006/documentManagement/types"/>
    <ds:schemaRef ds:uri="bdde84cb-4b1f-4b74-b4a5-14e1a433eee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062DC8F-63A5-40E9-A289-84F5A488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SCV_Report_Template_Registry</Template>
  <TotalTime>105</TotalTime>
  <Pages>19</Pages>
  <Words>4384</Words>
  <Characters>24992</Characters>
  <DocSecurity>0</DocSecurity>
  <Lines>208</Lines>
  <Paragraphs>58</Paragraphs>
  <ScaleCrop>false</ScaleCrop>
  <HeadingPairs>
    <vt:vector size="2" baseType="variant">
      <vt:variant>
        <vt:lpstr>Title</vt:lpstr>
      </vt:variant>
      <vt:variant>
        <vt:i4>1</vt:i4>
      </vt:variant>
    </vt:vector>
  </HeadingPairs>
  <TitlesOfParts>
    <vt:vector size="1" baseType="lpstr">
      <vt:lpstr>Report title</vt:lpstr>
    </vt:vector>
  </TitlesOfParts>
  <LinksUpToDate>false</LinksUpToDate>
  <CharactersWithSpaces>29318</CharactersWithSpaces>
  <SharedDoc>false</SharedDoc>
  <HLinks>
    <vt:vector size="198" baseType="variant">
      <vt:variant>
        <vt:i4>6815805</vt:i4>
      </vt:variant>
      <vt:variant>
        <vt:i4>183</vt:i4>
      </vt:variant>
      <vt:variant>
        <vt:i4>0</vt:i4>
      </vt:variant>
      <vt:variant>
        <vt:i4>5</vt:i4>
      </vt:variant>
      <vt:variant>
        <vt:lpwstr>http://www.supremecourt.vic.gov.au/</vt:lpwstr>
      </vt:variant>
      <vt:variant>
        <vt:lpwstr/>
      </vt:variant>
      <vt:variant>
        <vt:i4>2228227</vt:i4>
      </vt:variant>
      <vt:variant>
        <vt:i4>180</vt:i4>
      </vt:variant>
      <vt:variant>
        <vt:i4>0</vt:i4>
      </vt:variant>
      <vt:variant>
        <vt:i4>5</vt:i4>
      </vt:variant>
      <vt:variant>
        <vt:lpwstr>mailto:coaregistry@supcourt.vic.gov.au</vt:lpwstr>
      </vt:variant>
      <vt:variant>
        <vt:lpwstr/>
      </vt:variant>
      <vt:variant>
        <vt:i4>4587641</vt:i4>
      </vt:variant>
      <vt:variant>
        <vt:i4>177</vt:i4>
      </vt:variant>
      <vt:variant>
        <vt:i4>0</vt:i4>
      </vt:variant>
      <vt:variant>
        <vt:i4>5</vt:i4>
      </vt:variant>
      <vt:variant>
        <vt:lpwstr>mailto:unrepresented@supcourt.vic.gov.au</vt:lpwstr>
      </vt:variant>
      <vt:variant>
        <vt:lpwstr/>
      </vt:variant>
      <vt:variant>
        <vt:i4>7733360</vt:i4>
      </vt:variant>
      <vt:variant>
        <vt:i4>174</vt:i4>
      </vt:variant>
      <vt:variant>
        <vt:i4>0</vt:i4>
      </vt:variant>
      <vt:variant>
        <vt:i4>5</vt:i4>
      </vt:variant>
      <vt:variant>
        <vt:lpwstr>http://www.lawhandbook.org.au/handbook.php</vt:lpwstr>
      </vt:variant>
      <vt:variant>
        <vt:lpwstr/>
      </vt:variant>
      <vt:variant>
        <vt:i4>2490425</vt:i4>
      </vt:variant>
      <vt:variant>
        <vt:i4>171</vt:i4>
      </vt:variant>
      <vt:variant>
        <vt:i4>0</vt:i4>
      </vt:variant>
      <vt:variant>
        <vt:i4>5</vt:i4>
      </vt:variant>
      <vt:variant>
        <vt:lpwstr>http://www.fclc.org.au/</vt:lpwstr>
      </vt:variant>
      <vt:variant>
        <vt:lpwstr/>
      </vt:variant>
      <vt:variant>
        <vt:i4>1966131</vt:i4>
      </vt:variant>
      <vt:variant>
        <vt:i4>164</vt:i4>
      </vt:variant>
      <vt:variant>
        <vt:i4>0</vt:i4>
      </vt:variant>
      <vt:variant>
        <vt:i4>5</vt:i4>
      </vt:variant>
      <vt:variant>
        <vt:lpwstr/>
      </vt:variant>
      <vt:variant>
        <vt:lpwstr>_Toc383514203</vt:lpwstr>
      </vt:variant>
      <vt:variant>
        <vt:i4>1966131</vt:i4>
      </vt:variant>
      <vt:variant>
        <vt:i4>158</vt:i4>
      </vt:variant>
      <vt:variant>
        <vt:i4>0</vt:i4>
      </vt:variant>
      <vt:variant>
        <vt:i4>5</vt:i4>
      </vt:variant>
      <vt:variant>
        <vt:lpwstr/>
      </vt:variant>
      <vt:variant>
        <vt:lpwstr>_Toc383514202</vt:lpwstr>
      </vt:variant>
      <vt:variant>
        <vt:i4>1966131</vt:i4>
      </vt:variant>
      <vt:variant>
        <vt:i4>152</vt:i4>
      </vt:variant>
      <vt:variant>
        <vt:i4>0</vt:i4>
      </vt:variant>
      <vt:variant>
        <vt:i4>5</vt:i4>
      </vt:variant>
      <vt:variant>
        <vt:lpwstr/>
      </vt:variant>
      <vt:variant>
        <vt:lpwstr>_Toc383514201</vt:lpwstr>
      </vt:variant>
      <vt:variant>
        <vt:i4>1966131</vt:i4>
      </vt:variant>
      <vt:variant>
        <vt:i4>146</vt:i4>
      </vt:variant>
      <vt:variant>
        <vt:i4>0</vt:i4>
      </vt:variant>
      <vt:variant>
        <vt:i4>5</vt:i4>
      </vt:variant>
      <vt:variant>
        <vt:lpwstr/>
      </vt:variant>
      <vt:variant>
        <vt:lpwstr>_Toc383514200</vt:lpwstr>
      </vt:variant>
      <vt:variant>
        <vt:i4>1507376</vt:i4>
      </vt:variant>
      <vt:variant>
        <vt:i4>140</vt:i4>
      </vt:variant>
      <vt:variant>
        <vt:i4>0</vt:i4>
      </vt:variant>
      <vt:variant>
        <vt:i4>5</vt:i4>
      </vt:variant>
      <vt:variant>
        <vt:lpwstr/>
      </vt:variant>
      <vt:variant>
        <vt:lpwstr>_Toc383514199</vt:lpwstr>
      </vt:variant>
      <vt:variant>
        <vt:i4>1507376</vt:i4>
      </vt:variant>
      <vt:variant>
        <vt:i4>134</vt:i4>
      </vt:variant>
      <vt:variant>
        <vt:i4>0</vt:i4>
      </vt:variant>
      <vt:variant>
        <vt:i4>5</vt:i4>
      </vt:variant>
      <vt:variant>
        <vt:lpwstr/>
      </vt:variant>
      <vt:variant>
        <vt:lpwstr>_Toc383514198</vt:lpwstr>
      </vt:variant>
      <vt:variant>
        <vt:i4>1507376</vt:i4>
      </vt:variant>
      <vt:variant>
        <vt:i4>128</vt:i4>
      </vt:variant>
      <vt:variant>
        <vt:i4>0</vt:i4>
      </vt:variant>
      <vt:variant>
        <vt:i4>5</vt:i4>
      </vt:variant>
      <vt:variant>
        <vt:lpwstr/>
      </vt:variant>
      <vt:variant>
        <vt:lpwstr>_Toc383514197</vt:lpwstr>
      </vt:variant>
      <vt:variant>
        <vt:i4>1507376</vt:i4>
      </vt:variant>
      <vt:variant>
        <vt:i4>122</vt:i4>
      </vt:variant>
      <vt:variant>
        <vt:i4>0</vt:i4>
      </vt:variant>
      <vt:variant>
        <vt:i4>5</vt:i4>
      </vt:variant>
      <vt:variant>
        <vt:lpwstr/>
      </vt:variant>
      <vt:variant>
        <vt:lpwstr>_Toc383514196</vt:lpwstr>
      </vt:variant>
      <vt:variant>
        <vt:i4>1507376</vt:i4>
      </vt:variant>
      <vt:variant>
        <vt:i4>116</vt:i4>
      </vt:variant>
      <vt:variant>
        <vt:i4>0</vt:i4>
      </vt:variant>
      <vt:variant>
        <vt:i4>5</vt:i4>
      </vt:variant>
      <vt:variant>
        <vt:lpwstr/>
      </vt:variant>
      <vt:variant>
        <vt:lpwstr>_Toc383514195</vt:lpwstr>
      </vt:variant>
      <vt:variant>
        <vt:i4>1507376</vt:i4>
      </vt:variant>
      <vt:variant>
        <vt:i4>110</vt:i4>
      </vt:variant>
      <vt:variant>
        <vt:i4>0</vt:i4>
      </vt:variant>
      <vt:variant>
        <vt:i4>5</vt:i4>
      </vt:variant>
      <vt:variant>
        <vt:lpwstr/>
      </vt:variant>
      <vt:variant>
        <vt:lpwstr>_Toc383514194</vt:lpwstr>
      </vt:variant>
      <vt:variant>
        <vt:i4>1507376</vt:i4>
      </vt:variant>
      <vt:variant>
        <vt:i4>104</vt:i4>
      </vt:variant>
      <vt:variant>
        <vt:i4>0</vt:i4>
      </vt:variant>
      <vt:variant>
        <vt:i4>5</vt:i4>
      </vt:variant>
      <vt:variant>
        <vt:lpwstr/>
      </vt:variant>
      <vt:variant>
        <vt:lpwstr>_Toc383514193</vt:lpwstr>
      </vt:variant>
      <vt:variant>
        <vt:i4>1507376</vt:i4>
      </vt:variant>
      <vt:variant>
        <vt:i4>98</vt:i4>
      </vt:variant>
      <vt:variant>
        <vt:i4>0</vt:i4>
      </vt:variant>
      <vt:variant>
        <vt:i4>5</vt:i4>
      </vt:variant>
      <vt:variant>
        <vt:lpwstr/>
      </vt:variant>
      <vt:variant>
        <vt:lpwstr>_Toc383514192</vt:lpwstr>
      </vt:variant>
      <vt:variant>
        <vt:i4>1507376</vt:i4>
      </vt:variant>
      <vt:variant>
        <vt:i4>92</vt:i4>
      </vt:variant>
      <vt:variant>
        <vt:i4>0</vt:i4>
      </vt:variant>
      <vt:variant>
        <vt:i4>5</vt:i4>
      </vt:variant>
      <vt:variant>
        <vt:lpwstr/>
      </vt:variant>
      <vt:variant>
        <vt:lpwstr>_Toc383514191</vt:lpwstr>
      </vt:variant>
      <vt:variant>
        <vt:i4>1507376</vt:i4>
      </vt:variant>
      <vt:variant>
        <vt:i4>86</vt:i4>
      </vt:variant>
      <vt:variant>
        <vt:i4>0</vt:i4>
      </vt:variant>
      <vt:variant>
        <vt:i4>5</vt:i4>
      </vt:variant>
      <vt:variant>
        <vt:lpwstr/>
      </vt:variant>
      <vt:variant>
        <vt:lpwstr>_Toc383514190</vt:lpwstr>
      </vt:variant>
      <vt:variant>
        <vt:i4>1441840</vt:i4>
      </vt:variant>
      <vt:variant>
        <vt:i4>80</vt:i4>
      </vt:variant>
      <vt:variant>
        <vt:i4>0</vt:i4>
      </vt:variant>
      <vt:variant>
        <vt:i4>5</vt:i4>
      </vt:variant>
      <vt:variant>
        <vt:lpwstr/>
      </vt:variant>
      <vt:variant>
        <vt:lpwstr>_Toc383514189</vt:lpwstr>
      </vt:variant>
      <vt:variant>
        <vt:i4>1441840</vt:i4>
      </vt:variant>
      <vt:variant>
        <vt:i4>74</vt:i4>
      </vt:variant>
      <vt:variant>
        <vt:i4>0</vt:i4>
      </vt:variant>
      <vt:variant>
        <vt:i4>5</vt:i4>
      </vt:variant>
      <vt:variant>
        <vt:lpwstr/>
      </vt:variant>
      <vt:variant>
        <vt:lpwstr>_Toc383514188</vt:lpwstr>
      </vt:variant>
      <vt:variant>
        <vt:i4>1441840</vt:i4>
      </vt:variant>
      <vt:variant>
        <vt:i4>68</vt:i4>
      </vt:variant>
      <vt:variant>
        <vt:i4>0</vt:i4>
      </vt:variant>
      <vt:variant>
        <vt:i4>5</vt:i4>
      </vt:variant>
      <vt:variant>
        <vt:lpwstr/>
      </vt:variant>
      <vt:variant>
        <vt:lpwstr>_Toc383514187</vt:lpwstr>
      </vt:variant>
      <vt:variant>
        <vt:i4>1441840</vt:i4>
      </vt:variant>
      <vt:variant>
        <vt:i4>62</vt:i4>
      </vt:variant>
      <vt:variant>
        <vt:i4>0</vt:i4>
      </vt:variant>
      <vt:variant>
        <vt:i4>5</vt:i4>
      </vt:variant>
      <vt:variant>
        <vt:lpwstr/>
      </vt:variant>
      <vt:variant>
        <vt:lpwstr>_Toc383514186</vt:lpwstr>
      </vt:variant>
      <vt:variant>
        <vt:i4>1441840</vt:i4>
      </vt:variant>
      <vt:variant>
        <vt:i4>56</vt:i4>
      </vt:variant>
      <vt:variant>
        <vt:i4>0</vt:i4>
      </vt:variant>
      <vt:variant>
        <vt:i4>5</vt:i4>
      </vt:variant>
      <vt:variant>
        <vt:lpwstr/>
      </vt:variant>
      <vt:variant>
        <vt:lpwstr>_Toc383514185</vt:lpwstr>
      </vt:variant>
      <vt:variant>
        <vt:i4>1441840</vt:i4>
      </vt:variant>
      <vt:variant>
        <vt:i4>50</vt:i4>
      </vt:variant>
      <vt:variant>
        <vt:i4>0</vt:i4>
      </vt:variant>
      <vt:variant>
        <vt:i4>5</vt:i4>
      </vt:variant>
      <vt:variant>
        <vt:lpwstr/>
      </vt:variant>
      <vt:variant>
        <vt:lpwstr>_Toc383514184</vt:lpwstr>
      </vt:variant>
      <vt:variant>
        <vt:i4>1441840</vt:i4>
      </vt:variant>
      <vt:variant>
        <vt:i4>44</vt:i4>
      </vt:variant>
      <vt:variant>
        <vt:i4>0</vt:i4>
      </vt:variant>
      <vt:variant>
        <vt:i4>5</vt:i4>
      </vt:variant>
      <vt:variant>
        <vt:lpwstr/>
      </vt:variant>
      <vt:variant>
        <vt:lpwstr>_Toc383514183</vt:lpwstr>
      </vt:variant>
      <vt:variant>
        <vt:i4>1441840</vt:i4>
      </vt:variant>
      <vt:variant>
        <vt:i4>38</vt:i4>
      </vt:variant>
      <vt:variant>
        <vt:i4>0</vt:i4>
      </vt:variant>
      <vt:variant>
        <vt:i4>5</vt:i4>
      </vt:variant>
      <vt:variant>
        <vt:lpwstr/>
      </vt:variant>
      <vt:variant>
        <vt:lpwstr>_Toc383514182</vt:lpwstr>
      </vt:variant>
      <vt:variant>
        <vt:i4>1441840</vt:i4>
      </vt:variant>
      <vt:variant>
        <vt:i4>32</vt:i4>
      </vt:variant>
      <vt:variant>
        <vt:i4>0</vt:i4>
      </vt:variant>
      <vt:variant>
        <vt:i4>5</vt:i4>
      </vt:variant>
      <vt:variant>
        <vt:lpwstr/>
      </vt:variant>
      <vt:variant>
        <vt:lpwstr>_Toc383514181</vt:lpwstr>
      </vt:variant>
      <vt:variant>
        <vt:i4>1441840</vt:i4>
      </vt:variant>
      <vt:variant>
        <vt:i4>26</vt:i4>
      </vt:variant>
      <vt:variant>
        <vt:i4>0</vt:i4>
      </vt:variant>
      <vt:variant>
        <vt:i4>5</vt:i4>
      </vt:variant>
      <vt:variant>
        <vt:lpwstr/>
      </vt:variant>
      <vt:variant>
        <vt:lpwstr>_Toc383514180</vt:lpwstr>
      </vt:variant>
      <vt:variant>
        <vt:i4>1638448</vt:i4>
      </vt:variant>
      <vt:variant>
        <vt:i4>20</vt:i4>
      </vt:variant>
      <vt:variant>
        <vt:i4>0</vt:i4>
      </vt:variant>
      <vt:variant>
        <vt:i4>5</vt:i4>
      </vt:variant>
      <vt:variant>
        <vt:lpwstr/>
      </vt:variant>
      <vt:variant>
        <vt:lpwstr>_Toc383514179</vt:lpwstr>
      </vt:variant>
      <vt:variant>
        <vt:i4>1638448</vt:i4>
      </vt:variant>
      <vt:variant>
        <vt:i4>14</vt:i4>
      </vt:variant>
      <vt:variant>
        <vt:i4>0</vt:i4>
      </vt:variant>
      <vt:variant>
        <vt:i4>5</vt:i4>
      </vt:variant>
      <vt:variant>
        <vt:lpwstr/>
      </vt:variant>
      <vt:variant>
        <vt:lpwstr>_Toc383514178</vt:lpwstr>
      </vt:variant>
      <vt:variant>
        <vt:i4>1638448</vt:i4>
      </vt:variant>
      <vt:variant>
        <vt:i4>8</vt:i4>
      </vt:variant>
      <vt:variant>
        <vt:i4>0</vt:i4>
      </vt:variant>
      <vt:variant>
        <vt:i4>5</vt:i4>
      </vt:variant>
      <vt:variant>
        <vt:lpwstr/>
      </vt:variant>
      <vt:variant>
        <vt:lpwstr>_Toc383514177</vt:lpwstr>
      </vt:variant>
      <vt:variant>
        <vt:i4>1638448</vt:i4>
      </vt:variant>
      <vt:variant>
        <vt:i4>2</vt:i4>
      </vt:variant>
      <vt:variant>
        <vt:i4>0</vt:i4>
      </vt:variant>
      <vt:variant>
        <vt:i4>5</vt:i4>
      </vt:variant>
      <vt:variant>
        <vt:lpwstr/>
      </vt:variant>
      <vt:variant>
        <vt:lpwstr>_Toc383514176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2019-03-04T04:33:00Z</cp:lastPrinted>
  <dcterms:created xsi:type="dcterms:W3CDTF">2019-03-03T22:41:00Z</dcterms:created>
  <dcterms:modified xsi:type="dcterms:W3CDTF">2019-03-27T22:32:00Z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0x010100FC344B925675ED46837EB14F9BF5688C</vt:lpwstr>
  </property>
</Properties>
</file>